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ContentType="image/jpeg" Extension="jpeg"/>
  <Default ContentType="image/jpeg" Extension="jpg"/>
  <Default ContentType="image/bmp" Extension="bmp"/>
  <Default ContentType="image/gif" Extension="gif"/>
  <Default ContentType="image/svg+xml" Extension="sv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
  <w:body>
    <w:p>
      <w:pPr>
        <w:shd w:fill="1f2937" w:color="auto" w:val="clear"/>
        <w:spacing w:before="0" w:after="0" w:line="240" w:lineRule="exact"/>
      </w:pPr>
      <w:r>
        <w:drawing>
          <wp:anchor distT="0" distB="0" distL="0" distR="0" simplePos="0" allowOverlap="1" behindDoc="0" locked="0" layoutInCell="0" relativeHeight="657225">
            <wp:simplePos x="0" y="0"/>
            <wp:positionH relativeFrom="page">
              <wp:posOffset>818515</wp:posOffset>
            </wp:positionH>
            <wp:positionV relativeFrom="page">
              <wp:posOffset>972185</wp:posOffset>
            </wp:positionV>
            <wp:extent cx="657225" cy="65722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57225" cy="657225"/>
                    </a:xfrm>
                    <a:prstGeom prst="roundRect">
                      <a:avLst>
                        <a:gd name="adj" fmla="val 5000"/>
                      </a:avLst>
                    </a:prstGeom>
                  </pic:spPr>
                </pic:pic>
              </a:graphicData>
            </a:graphic>
          </wp:anchor>
        </w:drawing>
      </w:r>
    </w:p>
    <w:tbl>
      <w:tblPr>
        <w:tblW w:type="dxa" w:w="11906"/>
        <w:tblBorders>
          <w:top w:val="nil"/>
          <w:left w:val="nil"/>
          <w:bottom w:val="nil"/>
          <w:right w:val="nil"/>
          <w:insideH w:val="nil"/>
          <w:insideV w:val="nil"/>
        </w:tblBorders>
        <w:tblLayout w:type="fixed"/>
      </w:tblPr>
      <w:tblGrid>
        <w:gridCol w:w="11906"/>
      </w:tblGrid>
      <w:tr>
        <w:trPr>
          <w:trHeight w:val="16443" w:hRule="exact"/>
        </w:trPr>
        <w:tc>
          <w:tcPr>
            <w:tcW w:type="dxa" w:w="11906"/>
            <w:tcBorders>
              <w:top w:val="nil"/>
              <w:left w:val="nil"/>
              <w:bottom w:val="nil"/>
              <w:right w:val="nil"/>
            </w:tcBorders>
            <w:shd w:fill="1f2937" w:color="auto" w:val="clear"/>
            <w:tcMar>
              <w:top w:type="dxa" w:w="0"/>
              <w:left w:type="dxa" w:w="1289"/>
              <w:bottom w:type="dxa" w:w="0"/>
              <w:right w:type="dxa" w:w="1289"/>
            </w:tcMar>
            <w:vAlign w:val="center"/>
          </w:tcPr>
          <w:p>
            <w:pPr>
              <w:pStyle w:val="Title"/>
              <w:keepNext/>
              <w:keepLines/>
              <w:spacing w:after="400"/>
              <w:jc w:val="left"/>
              <w:rPr>
                <w:color w:val="ffffff"/>
              </w:rPr>
            </w:pPr>
            <w:r>
              <w:rPr>
                <w:rFonts w:ascii="Tahoma" w:cs="Tahoma" w:eastAsia="Tahoma" w:hAnsi="Tahoma"/>
                <w:b/>
                <w:bCs/>
                <w:color w:val="ffffff"/>
                <w:spacing w:val="-18"/>
                <w:sz w:val="59"/>
                <w:szCs w:val="59"/>
              </w:rPr>
              <w:t xml:space="preserve">Beating Amazon</w:t>
            </w:r>
          </w:p>
          <w:p>
            <w:pPr>
              <w:keepNext/>
              <w:keepLines/>
              <w:spacing w:after="200"/>
              <w:jc w:val="left"/>
              <w:rPr>
                <w:color w:val="ffffff"/>
              </w:rPr>
            </w:pPr>
            <w:r>
              <w:rPr>
                <w:rFonts w:ascii="Tahoma" w:cs="Tahoma" w:eastAsia="Tahoma" w:hAnsi="Tahoma"/>
                <w:b/>
                <w:bCs/>
                <w:color w:val="ffffff"/>
                <w:sz w:val="34"/>
                <w:szCs w:val="34"/>
              </w:rPr>
              <w:t xml:space="preserve">Walmart's Strategic Playbook for Online Sales &amp; Drone Delivery</w:t>
            </w:r>
          </w:p>
          <w:p>
            <w:pPr>
              <w:spacing w:after="200"/>
              <w:jc w:val="left"/>
            </w:pPr>
            <w:r>
              <w:rPr>
                <w:rFonts w:ascii="Inter" w:cs="Inter" w:eastAsia="Inter" w:hAnsi="Inter"/>
                <w:b/>
                <w:bCs/>
                <w:color w:val="ffffff"/>
                <w:sz w:val="19"/>
                <w:szCs w:val="19"/>
              </w:rPr>
              <w:t xml:space="preserve">Author:</w:t>
            </w:r>
            <w:r>
              <w:rPr>
                <w:rFonts w:ascii="Inter" w:cs="Inter" w:eastAsia="Inter" w:hAnsi="Inter"/>
                <w:color w:val="d2d4d7"/>
                <w:sz w:val="19"/>
                <w:szCs w:val="19"/>
              </w:rPr>
              <w:t xml:space="preserve"> Walmart Corporate Development
</w:t>
            </w:r>
            <w:r>
              <w:rPr>
                <w:rFonts w:ascii="Inter" w:cs="Inter" w:eastAsia="Inter" w:hAnsi="Inter"/>
                <w:b/>
                <w:bCs/>
                <w:color w:val="ffffff"/>
                <w:sz w:val="19"/>
                <w:szCs w:val="19"/>
              </w:rPr>
              <w:t xml:space="preserve">Date:</w:t>
            </w:r>
            <w:r>
              <w:rPr>
                <w:rFonts w:ascii="Inter" w:cs="Inter" w:eastAsia="Inter" w:hAnsi="Inter"/>
                <w:color w:val="d2d4d7"/>
                <w:sz w:val="19"/>
                <w:szCs w:val="19"/>
              </w:rPr>
              <w:t xml:space="preserve"> May 2026</w:t>
            </w:r>
          </w:p>
        </w:tc>
      </w:tr>
      <w:tr>
        <w:trPr>
          <w:trHeight w:val="155" w:hRule="exact"/>
        </w:trPr>
        <w:tc>
          <w:tcPr>
            <w:tcW w:type="dxa" w:w="11906"/>
            <w:tcBorders>
              <w:top w:val="nil"/>
              <w:left w:val="nil"/>
              <w:bottom w:val="nil"/>
              <w:right w:val="nil"/>
            </w:tcBorders>
            <w:shd w:fill="3b82f6" w:color="auto" w:val="clear"/>
            <w:tcMar>
              <w:top w:type="dxa" w:w="0"/>
              <w:left w:type="dxa" w:w="0"/>
              <w:bottom w:type="dxa" w:w="0"/>
              <w:right w:type="dxa" w:w="0"/>
            </w:tcMar>
            <w:vAlign w:val="top"/>
          </w:tcPr>
          <w:p>
            <w:pPr>
              <w:spacing w:before="0" w:after="0" w:line="1"/>
            </w:pPr>
            <w:r>
              <w:rPr>
                <w:sz w:val="2"/>
                <w:szCs w:val="2"/>
              </w:rPr>
              <w:t xml:space="preserve"/>
            </w:r>
          </w:p>
        </w:tc>
      </w:tr>
    </w:tbl>
    <w:p>
      <w:pPr>
        <w:sectPr>
          <w:pgSz w:w="11906" w:h="16838" w:orient="portrait"/>
          <w:pgMar w:top="0" w:right="0" w:bottom="0" w:left="0" w:header="0" w:footer="0" w:gutter="0"/>
          <w:pgNumType/>
          <w:docGrid w:linePitch="360"/>
        </w:sectPr>
      </w:pPr>
    </w:p>
    <w:p>
      <w:pPr>
        <w:pBdr>
          <w:bottom w:val="single" w:color="d1d5db" w:sz="6" w:space="8"/>
        </w:pBdr>
        <w:spacing w:before="360" w:after="300"/>
      </w:pPr>
      <w:r>
        <w:rPr>
          <w:b/>
          <w:bCs/>
          <w:color w:val="0a0a0a"/>
          <w:sz w:val="32"/>
          <w:szCs w:val="32"/>
        </w:rPr>
        <w:t xml:space="preserve">Table of Contents</w:t>
      </w:r>
    </w:p>
    <w:p>
      <w:pPr>
        <w:keepLines/>
        <w:tabs>
          <w:tab w:val="right" w:pos="9026" w:leader="dot"/>
        </w:tabs>
        <w:spacing w:before="0" w:after="20" w:line="220"/>
        <w:ind w:left="240"/>
      </w:pPr>
      <w:hyperlink w:history="1" w:anchor="section_715ffe9d">
        <w:r>
          <w:rPr>
            <w:b/>
            <w:bCs/>
            <w:color w:val="0a0a0a"/>
            <w:sz w:val="20"/>
            <w:szCs w:val="20"/>
          </w:rPr>
          <w:t xml:space="preserve">Executive Summary</w:t>
        </w:r>
      </w:hyperlink>
      <w:r>
        <w:rPr>
          <w:color w:val="737373"/>
          <w:sz w:val="20"/>
          <w:szCs w:val="20"/>
        </w:rPr>
        <w:t xml:space="preserve">	3</w:t>
      </w:r>
    </w:p>
    <w:p>
      <w:pPr>
        <w:keepLines/>
        <w:tabs>
          <w:tab w:val="right" w:pos="9026" w:leader="dot"/>
        </w:tabs>
        <w:spacing w:before="0" w:after="20" w:line="220"/>
        <w:ind w:left="240"/>
      </w:pPr>
      <w:hyperlink w:history="1" w:anchor="section_5ac01e0a">
        <w:r>
          <w:rPr>
            <w:b/>
            <w:bCs/>
            <w:color w:val="0a0a0a"/>
            <w:sz w:val="20"/>
            <w:szCs w:val="20"/>
          </w:rPr>
          <w:t xml:space="preserve">1. How Customers Want to Buy</w:t>
        </w:r>
      </w:hyperlink>
      <w:r>
        <w:rPr>
          <w:color w:val="737373"/>
          <w:sz w:val="20"/>
          <w:szCs w:val="20"/>
        </w:rPr>
        <w:t xml:space="preserve">	3</w:t>
      </w:r>
    </w:p>
    <w:p>
      <w:pPr>
        <w:keepLines/>
        <w:tabs>
          <w:tab w:val="right" w:pos="9026" w:leader="dot"/>
        </w:tabs>
        <w:spacing w:before="0" w:after="20" w:line="220"/>
        <w:ind w:left="480"/>
      </w:pPr>
      <w:hyperlink w:history="1" w:anchor="section_1bc8379c">
        <w:r>
          <w:rPr>
            <w:b w:val="false"/>
            <w:bCs w:val="false"/>
            <w:color w:val="0a0a0a"/>
            <w:sz w:val="20"/>
            <w:szCs w:val="20"/>
          </w:rPr>
          <w:t xml:space="preserve">1.1 The New Shopping Reality</w:t>
        </w:r>
      </w:hyperlink>
      <w:r>
        <w:rPr>
          <w:color w:val="737373"/>
          <w:sz w:val="20"/>
          <w:szCs w:val="20"/>
        </w:rPr>
        <w:t xml:space="preserve">	3</w:t>
      </w:r>
    </w:p>
    <w:p>
      <w:pPr>
        <w:keepLines/>
        <w:tabs>
          <w:tab w:val="right" w:pos="9026" w:leader="dot"/>
        </w:tabs>
        <w:spacing w:before="0" w:after="20" w:line="220"/>
        <w:ind w:left="480"/>
      </w:pPr>
      <w:hyperlink w:history="1" w:anchor="section_e853788b">
        <w:r>
          <w:rPr>
            <w:b w:val="false"/>
            <w:bCs w:val="false"/>
            <w:color w:val="0a0a0a"/>
            <w:sz w:val="20"/>
            <w:szCs w:val="20"/>
          </w:rPr>
          <w:t xml:space="preserve">1.2 Channel Preferences by Fulfillment Mode</w:t>
        </w:r>
      </w:hyperlink>
      <w:r>
        <w:rPr>
          <w:color w:val="737373"/>
          <w:sz w:val="20"/>
          <w:szCs w:val="20"/>
        </w:rPr>
        <w:t xml:space="preserve">	4</w:t>
      </w:r>
    </w:p>
    <w:p>
      <w:pPr>
        <w:keepLines/>
        <w:tabs>
          <w:tab w:val="right" w:pos="9026" w:leader="dot"/>
        </w:tabs>
        <w:spacing w:before="0" w:after="20" w:line="220"/>
        <w:ind w:left="480"/>
      </w:pPr>
      <w:hyperlink w:history="1" w:anchor="section_ea199b52">
        <w:r>
          <w:rPr>
            <w:b w:val="false"/>
            <w:bCs w:val="false"/>
            <w:color w:val="0a0a0a"/>
            <w:sz w:val="20"/>
            <w:szCs w:val="20"/>
          </w:rPr>
          <w:t xml:space="preserve">1.3 Generational Differences</w:t>
        </w:r>
      </w:hyperlink>
      <w:r>
        <w:rPr>
          <w:color w:val="737373"/>
          <w:sz w:val="20"/>
          <w:szCs w:val="20"/>
        </w:rPr>
        <w:t xml:space="preserve">	4</w:t>
      </w:r>
    </w:p>
    <w:p>
      <w:pPr>
        <w:keepLines/>
        <w:tabs>
          <w:tab w:val="right" w:pos="9026" w:leader="dot"/>
        </w:tabs>
        <w:spacing w:before="0" w:after="20" w:line="220"/>
        <w:ind w:left="240"/>
      </w:pPr>
      <w:hyperlink w:history="1" w:anchor="section_8bd9c90">
        <w:r>
          <w:rPr>
            <w:b/>
            <w:bCs/>
            <w:color w:val="0a0a0a"/>
            <w:sz w:val="20"/>
            <w:szCs w:val="20"/>
          </w:rPr>
          <w:t xml:space="preserve">2. Customer Buying Situations: When and Why They Choose Us</w:t>
        </w:r>
      </w:hyperlink>
      <w:r>
        <w:rPr>
          <w:color w:val="737373"/>
          <w:sz w:val="20"/>
          <w:szCs w:val="20"/>
        </w:rPr>
        <w:t xml:space="preserve">	4</w:t>
      </w:r>
    </w:p>
    <w:p>
      <w:pPr>
        <w:keepLines/>
        <w:tabs>
          <w:tab w:val="right" w:pos="9026" w:leader="dot"/>
        </w:tabs>
        <w:spacing w:before="0" w:after="20" w:line="220"/>
        <w:ind w:left="480"/>
      </w:pPr>
      <w:hyperlink w:history="1" w:anchor="section_a8cba326">
        <w:r>
          <w:rPr>
            <w:b w:val="false"/>
            <w:bCs w:val="false"/>
            <w:color w:val="0a0a0a"/>
            <w:sz w:val="20"/>
            <w:szCs w:val="20"/>
          </w:rPr>
          <w:t xml:space="preserve">2.1 Mission 1: The Weekly Stock-Up (Walmart's Fortress)</w:t>
        </w:r>
      </w:hyperlink>
      <w:r>
        <w:rPr>
          <w:color w:val="737373"/>
          <w:sz w:val="20"/>
          <w:szCs w:val="20"/>
        </w:rPr>
        <w:t xml:space="preserve">	4</w:t>
      </w:r>
    </w:p>
    <w:p>
      <w:pPr>
        <w:keepLines/>
        <w:tabs>
          <w:tab w:val="right" w:pos="9026" w:leader="dot"/>
        </w:tabs>
        <w:spacing w:before="0" w:after="20" w:line="220"/>
        <w:ind w:left="480"/>
      </w:pPr>
      <w:hyperlink w:history="1" w:anchor="section_c35f0d86">
        <w:r>
          <w:rPr>
            <w:b w:val="false"/>
            <w:bCs w:val="false"/>
            <w:color w:val="0a0a0a"/>
            <w:sz w:val="20"/>
            <w:szCs w:val="20"/>
          </w:rPr>
          <w:t xml:space="preserve">2.2 Mission 2: "Need It Now" — Urgent &amp; Emergency (Drone Battleground)</w:t>
        </w:r>
      </w:hyperlink>
      <w:r>
        <w:rPr>
          <w:color w:val="737373"/>
          <w:sz w:val="20"/>
          <w:szCs w:val="20"/>
        </w:rPr>
        <w:t xml:space="preserve">	5</w:t>
      </w:r>
    </w:p>
    <w:p>
      <w:pPr>
        <w:keepLines/>
        <w:tabs>
          <w:tab w:val="right" w:pos="9026" w:leader="dot"/>
        </w:tabs>
        <w:spacing w:before="0" w:after="20" w:line="220"/>
        <w:ind w:left="480"/>
      </w:pPr>
      <w:hyperlink w:history="1" w:anchor="section_c6c9c6b0">
        <w:r>
          <w:rPr>
            <w:b w:val="false"/>
            <w:bCs w:val="false"/>
            <w:color w:val="0a0a0a"/>
            <w:sz w:val="20"/>
            <w:szCs w:val="20"/>
          </w:rPr>
          <w:t xml:space="preserve">2.3 Mission 3: The Convenience Top-Up (Commuter Commerce)</w:t>
        </w:r>
      </w:hyperlink>
      <w:r>
        <w:rPr>
          <w:color w:val="737373"/>
          <w:sz w:val="20"/>
          <w:szCs w:val="20"/>
        </w:rPr>
        <w:t xml:space="preserve">	5</w:t>
      </w:r>
    </w:p>
    <w:p>
      <w:pPr>
        <w:keepLines/>
        <w:tabs>
          <w:tab w:val="right" w:pos="9026" w:leader="dot"/>
        </w:tabs>
        <w:spacing w:before="0" w:after="20" w:line="220"/>
        <w:ind w:left="480"/>
      </w:pPr>
      <w:hyperlink w:history="1" w:anchor="section_90462da7">
        <w:r>
          <w:rPr>
            <w:b w:val="false"/>
            <w:bCs w:val="false"/>
            <w:color w:val="0a0a0a"/>
            <w:sz w:val="20"/>
            <w:szCs w:val="20"/>
          </w:rPr>
          <w:t xml:space="preserve">2.4 Mission 4: Discovery &amp; Discretionary (Amazon's Territory — Play Selectively)</w:t>
        </w:r>
      </w:hyperlink>
      <w:r>
        <w:rPr>
          <w:color w:val="737373"/>
          <w:sz w:val="20"/>
          <w:szCs w:val="20"/>
        </w:rPr>
        <w:t xml:space="preserve">	5</w:t>
      </w:r>
    </w:p>
    <w:p>
      <w:pPr>
        <w:keepLines/>
        <w:tabs>
          <w:tab w:val="right" w:pos="9026" w:leader="dot"/>
        </w:tabs>
        <w:spacing w:before="0" w:after="20" w:line="220"/>
        <w:ind w:left="480"/>
      </w:pPr>
      <w:hyperlink w:history="1" w:anchor="section_af3356c9">
        <w:r>
          <w:rPr>
            <w:b w:val="false"/>
            <w:bCs w:val="false"/>
            <w:color w:val="0a0a0a"/>
            <w:sz w:val="20"/>
            <w:szCs w:val="20"/>
          </w:rPr>
          <w:t xml:space="preserve">2.5 Mission 5: Health &amp; Wellness (Emerging Fortress)</w:t>
        </w:r>
      </w:hyperlink>
      <w:r>
        <w:rPr>
          <w:color w:val="737373"/>
          <w:sz w:val="20"/>
          <w:szCs w:val="20"/>
        </w:rPr>
        <w:t xml:space="preserve">	5</w:t>
      </w:r>
    </w:p>
    <w:p>
      <w:pPr>
        <w:keepLines/>
        <w:tabs>
          <w:tab w:val="right" w:pos="9026" w:leader="dot"/>
        </w:tabs>
        <w:spacing w:before="0" w:after="20" w:line="220"/>
        <w:ind w:left="240"/>
      </w:pPr>
      <w:hyperlink w:history="1" w:anchor="section_d57d8c64">
        <w:r>
          <w:rPr>
            <w:b/>
            <w:bCs/>
            <w:color w:val="0a0a0a"/>
            <w:sz w:val="20"/>
            <w:szCs w:val="20"/>
          </w:rPr>
          <w:t xml:space="preserve">3. Where to Play: Walmart's Battlegrounds</w:t>
        </w:r>
      </w:hyperlink>
      <w:r>
        <w:rPr>
          <w:color w:val="737373"/>
          <w:sz w:val="20"/>
          <w:szCs w:val="20"/>
        </w:rPr>
        <w:t xml:space="preserve">	6</w:t>
      </w:r>
    </w:p>
    <w:p>
      <w:pPr>
        <w:keepLines/>
        <w:tabs>
          <w:tab w:val="right" w:pos="9026" w:leader="dot"/>
        </w:tabs>
        <w:spacing w:before="0" w:after="20" w:line="220"/>
        <w:ind w:left="480"/>
      </w:pPr>
      <w:hyperlink w:history="1" w:anchor="section_6d0aee">
        <w:r>
          <w:rPr>
            <w:b w:val="false"/>
            <w:bCs w:val="false"/>
            <w:color w:val="0a0a0a"/>
            <w:sz w:val="20"/>
            <w:szCs w:val="20"/>
          </w:rPr>
          <w:t xml:space="preserve">Battleground 1: Grocery &amp; Fresh Foods — The $800B+ Core</w:t>
        </w:r>
      </w:hyperlink>
      <w:r>
        <w:rPr>
          <w:color w:val="737373"/>
          <w:sz w:val="20"/>
          <w:szCs w:val="20"/>
        </w:rPr>
        <w:t xml:space="preserve">	6</w:t>
      </w:r>
    </w:p>
    <w:p>
      <w:pPr>
        <w:keepLines/>
        <w:tabs>
          <w:tab w:val="right" w:pos="9026" w:leader="dot"/>
        </w:tabs>
        <w:spacing w:before="0" w:after="20" w:line="220"/>
        <w:ind w:left="480"/>
      </w:pPr>
      <w:hyperlink w:history="1" w:anchor="section_9678b510">
        <w:r>
          <w:rPr>
            <w:b w:val="false"/>
            <w:bCs w:val="false"/>
            <w:color w:val="0a0a0a"/>
            <w:sz w:val="20"/>
            <w:szCs w:val="20"/>
          </w:rPr>
          <w:t xml:space="preserve">Battleground 2: Ultra-Fast Local Delivery (&lt;2 Hours)</w:t>
        </w:r>
      </w:hyperlink>
      <w:r>
        <w:rPr>
          <w:color w:val="737373"/>
          <w:sz w:val="20"/>
          <w:szCs w:val="20"/>
        </w:rPr>
        <w:t xml:space="preserve">	6</w:t>
      </w:r>
    </w:p>
    <w:p>
      <w:pPr>
        <w:keepLines/>
        <w:tabs>
          <w:tab w:val="right" w:pos="9026" w:leader="dot"/>
        </w:tabs>
        <w:spacing w:before="0" w:after="20" w:line="220"/>
        <w:ind w:left="480"/>
      </w:pPr>
      <w:hyperlink w:history="1" w:anchor="section_11e74469">
        <w:r>
          <w:rPr>
            <w:b w:val="false"/>
            <w:bCs w:val="false"/>
            <w:color w:val="0a0a0a"/>
            <w:sz w:val="20"/>
            <w:szCs w:val="20"/>
          </w:rPr>
          <w:t xml:space="preserve">Battleground 3: Health, Pharmacy &amp; Wellness</w:t>
        </w:r>
      </w:hyperlink>
      <w:r>
        <w:rPr>
          <w:color w:val="737373"/>
          <w:sz w:val="20"/>
          <w:szCs w:val="20"/>
        </w:rPr>
        <w:t xml:space="preserve">	6</w:t>
      </w:r>
    </w:p>
    <w:p>
      <w:pPr>
        <w:keepLines/>
        <w:tabs>
          <w:tab w:val="right" w:pos="9026" w:leader="dot"/>
        </w:tabs>
        <w:spacing w:before="0" w:after="20" w:line="220"/>
        <w:ind w:left="480"/>
      </w:pPr>
      <w:hyperlink w:history="1" w:anchor="section_8a0833b1">
        <w:r>
          <w:rPr>
            <w:b w:val="false"/>
            <w:bCs w:val="false"/>
            <w:color w:val="0a0a0a"/>
            <w:sz w:val="20"/>
            <w:szCs w:val="20"/>
          </w:rPr>
          <w:t xml:space="preserve">Battleground 4: Marketplace &amp; Everyday General Merchandise</w:t>
        </w:r>
      </w:hyperlink>
      <w:r>
        <w:rPr>
          <w:color w:val="737373"/>
          <w:sz w:val="20"/>
          <w:szCs w:val="20"/>
        </w:rPr>
        <w:t xml:space="preserve">	7</w:t>
      </w:r>
    </w:p>
    <w:p>
      <w:pPr>
        <w:keepLines/>
        <w:tabs>
          <w:tab w:val="right" w:pos="9026" w:leader="dot"/>
        </w:tabs>
        <w:spacing w:before="0" w:after="20" w:line="220"/>
        <w:ind w:left="480"/>
      </w:pPr>
      <w:hyperlink w:history="1" w:anchor="section_407be81d">
        <w:r>
          <w:rPr>
            <w:b w:val="false"/>
            <w:bCs w:val="false"/>
            <w:color w:val="0a0a0a"/>
            <w:sz w:val="20"/>
            <w:szCs w:val="20"/>
          </w:rPr>
          <w:t xml:space="preserve">Battleground 5: Retail Media &amp; Data Monetization</w:t>
        </w:r>
      </w:hyperlink>
      <w:r>
        <w:rPr>
          <w:color w:val="737373"/>
          <w:sz w:val="20"/>
          <w:szCs w:val="20"/>
        </w:rPr>
        <w:t xml:space="preserve">	7</w:t>
      </w:r>
    </w:p>
    <w:p>
      <w:pPr>
        <w:keepLines/>
        <w:tabs>
          <w:tab w:val="right" w:pos="9026" w:leader="dot"/>
        </w:tabs>
        <w:spacing w:before="0" w:after="20" w:line="220"/>
        <w:ind w:left="240"/>
      </w:pPr>
      <w:hyperlink w:history="1" w:anchor="section_fb5ff01d">
        <w:r>
          <w:rPr>
            <w:b/>
            <w:bCs/>
            <w:color w:val="0a0a0a"/>
            <w:sz w:val="20"/>
            <w:szCs w:val="20"/>
          </w:rPr>
          <w:t xml:space="preserve">4. How to Win: Strategy by Battleground</w:t>
        </w:r>
      </w:hyperlink>
      <w:r>
        <w:rPr>
          <w:color w:val="737373"/>
          <w:sz w:val="20"/>
          <w:szCs w:val="20"/>
        </w:rPr>
        <w:t xml:space="preserve">	7</w:t>
      </w:r>
    </w:p>
    <w:p>
      <w:pPr>
        <w:keepLines/>
        <w:tabs>
          <w:tab w:val="right" w:pos="9026" w:leader="dot"/>
        </w:tabs>
        <w:spacing w:before="0" w:after="20" w:line="220"/>
        <w:ind w:left="480"/>
      </w:pPr>
      <w:hyperlink w:history="1" w:anchor="section_b5077c7a">
        <w:r>
          <w:rPr>
            <w:b w:val="false"/>
            <w:bCs w:val="false"/>
            <w:color w:val="0a0a0a"/>
            <w:sz w:val="20"/>
            <w:szCs w:val="20"/>
          </w:rPr>
          <w:t xml:space="preserve">4.1 Grocery: Own the Kitchen</w:t>
        </w:r>
      </w:hyperlink>
      <w:r>
        <w:rPr>
          <w:color w:val="737373"/>
          <w:sz w:val="20"/>
          <w:szCs w:val="20"/>
        </w:rPr>
        <w:t xml:space="preserve">	7</w:t>
      </w:r>
    </w:p>
    <w:p>
      <w:pPr>
        <w:keepLines/>
        <w:tabs>
          <w:tab w:val="right" w:pos="9026" w:leader="dot"/>
        </w:tabs>
        <w:spacing w:before="0" w:after="20" w:line="220"/>
        <w:ind w:left="480"/>
      </w:pPr>
      <w:hyperlink w:history="1" w:anchor="section_e800ce32">
        <w:r>
          <w:rPr>
            <w:b w:val="false"/>
            <w:bCs w:val="false"/>
            <w:color w:val="0a0a0a"/>
            <w:sz w:val="20"/>
            <w:szCs w:val="20"/>
          </w:rPr>
          <w:t xml:space="preserve">4.2 Speed: The 30-Minute Promise</w:t>
        </w:r>
      </w:hyperlink>
      <w:r>
        <w:rPr>
          <w:color w:val="737373"/>
          <w:sz w:val="20"/>
          <w:szCs w:val="20"/>
        </w:rPr>
        <w:t xml:space="preserve">	8</w:t>
      </w:r>
    </w:p>
    <w:p>
      <w:pPr>
        <w:keepLines/>
        <w:tabs>
          <w:tab w:val="right" w:pos="9026" w:leader="dot"/>
        </w:tabs>
        <w:spacing w:before="0" w:after="20" w:line="220"/>
        <w:ind w:left="480"/>
      </w:pPr>
      <w:hyperlink w:history="1" w:anchor="section_dfc180aa">
        <w:r>
          <w:rPr>
            <w:b w:val="false"/>
            <w:bCs w:val="false"/>
            <w:color w:val="0a0a0a"/>
            <w:sz w:val="20"/>
            <w:szCs w:val="20"/>
          </w:rPr>
          <w:t xml:space="preserve">4.3 Health: The Trusted Neighbor</w:t>
        </w:r>
      </w:hyperlink>
      <w:r>
        <w:rPr>
          <w:color w:val="737373"/>
          <w:sz w:val="20"/>
          <w:szCs w:val="20"/>
        </w:rPr>
        <w:t xml:space="preserve">	8</w:t>
      </w:r>
    </w:p>
    <w:p>
      <w:pPr>
        <w:keepLines/>
        <w:tabs>
          <w:tab w:val="right" w:pos="9026" w:leader="dot"/>
        </w:tabs>
        <w:spacing w:before="0" w:after="20" w:line="220"/>
        <w:ind w:left="480"/>
      </w:pPr>
      <w:hyperlink w:history="1" w:anchor="section_358e59c">
        <w:r>
          <w:rPr>
            <w:b w:val="false"/>
            <w:bCs w:val="false"/>
            <w:color w:val="0a0a0a"/>
            <w:sz w:val="20"/>
            <w:szCs w:val="20"/>
          </w:rPr>
          <w:t xml:space="preserve">4.4 Marketplace: The Seller Magnet</w:t>
        </w:r>
      </w:hyperlink>
      <w:r>
        <w:rPr>
          <w:color w:val="737373"/>
          <w:sz w:val="20"/>
          <w:szCs w:val="20"/>
        </w:rPr>
        <w:t xml:space="preserve">	9</w:t>
      </w:r>
    </w:p>
    <w:p>
      <w:pPr>
        <w:keepLines/>
        <w:tabs>
          <w:tab w:val="right" w:pos="9026" w:leader="dot"/>
        </w:tabs>
        <w:spacing w:before="0" w:after="20" w:line="220"/>
        <w:ind w:left="480"/>
      </w:pPr>
      <w:hyperlink w:history="1" w:anchor="section_f096e1a8">
        <w:r>
          <w:rPr>
            <w:b w:val="false"/>
            <w:bCs w:val="false"/>
            <w:color w:val="0a0a0a"/>
            <w:sz w:val="20"/>
            <w:szCs w:val="20"/>
          </w:rPr>
          <w:t xml:space="preserve">4.5 Retail Media: The Insight Engine</w:t>
        </w:r>
      </w:hyperlink>
      <w:r>
        <w:rPr>
          <w:color w:val="737373"/>
          <w:sz w:val="20"/>
          <w:szCs w:val="20"/>
        </w:rPr>
        <w:t xml:space="preserve">	9</w:t>
      </w:r>
    </w:p>
    <w:p>
      <w:pPr>
        <w:keepLines/>
        <w:tabs>
          <w:tab w:val="right" w:pos="9026" w:leader="dot"/>
        </w:tabs>
        <w:spacing w:before="0" w:after="20" w:line="220"/>
        <w:ind w:left="240"/>
      </w:pPr>
      <w:hyperlink w:history="1" w:anchor="section_249d50f">
        <w:r>
          <w:rPr>
            <w:b/>
            <w:bCs/>
            <w:color w:val="0a0a0a"/>
            <w:sz w:val="20"/>
            <w:szCs w:val="20"/>
          </w:rPr>
          <w:t xml:space="preserve">5. Drone Delivery: The Next Frontier</w:t>
        </w:r>
      </w:hyperlink>
      <w:r>
        <w:rPr>
          <w:color w:val="737373"/>
          <w:sz w:val="20"/>
          <w:szCs w:val="20"/>
        </w:rPr>
        <w:t xml:space="preserve">	9</w:t>
      </w:r>
    </w:p>
    <w:p>
      <w:pPr>
        <w:keepLines/>
        <w:tabs>
          <w:tab w:val="right" w:pos="9026" w:leader="dot"/>
        </w:tabs>
        <w:spacing w:before="0" w:after="20" w:line="220"/>
        <w:ind w:left="480"/>
      </w:pPr>
      <w:hyperlink w:history="1" w:anchor="section_c3ea387f">
        <w:r>
          <w:rPr>
            <w:b w:val="false"/>
            <w:bCs w:val="false"/>
            <w:color w:val="0a0a0a"/>
            <w:sz w:val="20"/>
            <w:szCs w:val="20"/>
          </w:rPr>
          <w:t xml:space="preserve">5.1 Walmart vs. Amazon: Drone Delivery Head-to-Head</w:t>
        </w:r>
      </w:hyperlink>
      <w:r>
        <w:rPr>
          <w:color w:val="737373"/>
          <w:sz w:val="20"/>
          <w:szCs w:val="20"/>
        </w:rPr>
        <w:t xml:space="preserve">	9</w:t>
      </w:r>
    </w:p>
    <w:p>
      <w:pPr>
        <w:keepLines/>
        <w:tabs>
          <w:tab w:val="right" w:pos="9026" w:leader="dot"/>
        </w:tabs>
        <w:spacing w:before="0" w:after="20" w:line="220"/>
        <w:ind w:left="480"/>
      </w:pPr>
      <w:hyperlink w:history="1" w:anchor="section_b711d36a">
        <w:r>
          <w:rPr>
            <w:b w:val="false"/>
            <w:bCs w:val="false"/>
            <w:color w:val="0a0a0a"/>
            <w:sz w:val="20"/>
            <w:szCs w:val="20"/>
          </w:rPr>
          <w:t xml:space="preserve">5.2 Walmart's Structural Drone Advantage</w:t>
        </w:r>
      </w:hyperlink>
      <w:r>
        <w:rPr>
          <w:color w:val="737373"/>
          <w:sz w:val="20"/>
          <w:szCs w:val="20"/>
        </w:rPr>
        <w:t xml:space="preserve">	10</w:t>
      </w:r>
    </w:p>
    <w:p>
      <w:pPr>
        <w:keepLines/>
        <w:tabs>
          <w:tab w:val="right" w:pos="9026" w:leader="dot"/>
        </w:tabs>
        <w:spacing w:before="0" w:after="20" w:line="220"/>
        <w:ind w:left="480"/>
      </w:pPr>
      <w:hyperlink w:history="1" w:anchor="section_d637f9b9">
        <w:r>
          <w:rPr>
            <w:b w:val="false"/>
            <w:bCs w:val="false"/>
            <w:color w:val="0a0a0a"/>
            <w:sz w:val="20"/>
            <w:szCs w:val="20"/>
          </w:rPr>
          <w:t xml:space="preserve">5.3 Drone Delivery Growth Playbook</w:t>
        </w:r>
      </w:hyperlink>
      <w:r>
        <w:rPr>
          <w:color w:val="737373"/>
          <w:sz w:val="20"/>
          <w:szCs w:val="20"/>
        </w:rPr>
        <w:t xml:space="preserve">	11</w:t>
      </w:r>
    </w:p>
    <w:p>
      <w:pPr>
        <w:keepLines/>
        <w:tabs>
          <w:tab w:val="right" w:pos="9026" w:leader="dot"/>
        </w:tabs>
        <w:spacing w:before="0" w:after="20" w:line="220"/>
        <w:ind w:left="240"/>
      </w:pPr>
      <w:hyperlink w:history="1" w:anchor="section_a8c144d5">
        <w:r>
          <w:rPr>
            <w:b/>
            <w:bCs/>
            <w:color w:val="0a0a0a"/>
            <w:sz w:val="20"/>
            <w:szCs w:val="20"/>
          </w:rPr>
          <w:t xml:space="preserve">6. Capabilities Required to Win</w:t>
        </w:r>
      </w:hyperlink>
      <w:r>
        <w:rPr>
          <w:color w:val="737373"/>
          <w:sz w:val="20"/>
          <w:szCs w:val="20"/>
        </w:rPr>
        <w:t xml:space="preserve">	11</w:t>
      </w:r>
    </w:p>
    <w:p>
      <w:pPr>
        <w:keepLines/>
        <w:tabs>
          <w:tab w:val="right" w:pos="9026" w:leader="dot"/>
        </w:tabs>
        <w:spacing w:before="0" w:after="20" w:line="220"/>
        <w:ind w:left="480"/>
      </w:pPr>
      <w:hyperlink w:history="1" w:anchor="section_f628a710">
        <w:r>
          <w:rPr>
            <w:b w:val="false"/>
            <w:bCs w:val="false"/>
            <w:color w:val="0a0a0a"/>
            <w:sz w:val="20"/>
            <w:szCs w:val="20"/>
          </w:rPr>
          <w:t xml:space="preserve">6.1 AI &amp; Predictive Intelligence</w:t>
        </w:r>
      </w:hyperlink>
      <w:r>
        <w:rPr>
          <w:color w:val="737373"/>
          <w:sz w:val="20"/>
          <w:szCs w:val="20"/>
        </w:rPr>
        <w:t xml:space="preserve">	11</w:t>
      </w:r>
    </w:p>
    <w:p>
      <w:pPr>
        <w:keepLines/>
        <w:tabs>
          <w:tab w:val="right" w:pos="9026" w:leader="dot"/>
        </w:tabs>
        <w:spacing w:before="0" w:after="20" w:line="220"/>
        <w:ind w:left="480"/>
      </w:pPr>
      <w:hyperlink w:history="1" w:anchor="section_c50bde88">
        <w:r>
          <w:rPr>
            <w:b w:val="false"/>
            <w:bCs w:val="false"/>
            <w:color w:val="0a0a0a"/>
            <w:sz w:val="20"/>
            <w:szCs w:val="20"/>
          </w:rPr>
          <w:t xml:space="preserve">6.2 Supply Chain Automation</w:t>
        </w:r>
      </w:hyperlink>
      <w:r>
        <w:rPr>
          <w:color w:val="737373"/>
          <w:sz w:val="20"/>
          <w:szCs w:val="20"/>
        </w:rPr>
        <w:t xml:space="preserve">	12</w:t>
      </w:r>
    </w:p>
    <w:p>
      <w:pPr>
        <w:keepLines/>
        <w:tabs>
          <w:tab w:val="right" w:pos="9026" w:leader="dot"/>
        </w:tabs>
        <w:spacing w:before="0" w:after="20" w:line="220"/>
        <w:ind w:left="480"/>
      </w:pPr>
      <w:hyperlink w:history="1" w:anchor="section_35731749">
        <w:r>
          <w:rPr>
            <w:b w:val="false"/>
            <w:bCs w:val="false"/>
            <w:color w:val="0a0a0a"/>
            <w:sz w:val="20"/>
            <w:szCs w:val="20"/>
          </w:rPr>
          <w:t xml:space="preserve">6.3 Drone Operations at Scale</w:t>
        </w:r>
      </w:hyperlink>
      <w:r>
        <w:rPr>
          <w:color w:val="737373"/>
          <w:sz w:val="20"/>
          <w:szCs w:val="20"/>
        </w:rPr>
        <w:t xml:space="preserve">	12</w:t>
      </w:r>
    </w:p>
    <w:p>
      <w:pPr>
        <w:keepLines/>
        <w:tabs>
          <w:tab w:val="right" w:pos="9026" w:leader="dot"/>
        </w:tabs>
        <w:spacing w:before="0" w:after="20" w:line="220"/>
        <w:ind w:left="480"/>
      </w:pPr>
      <w:hyperlink w:history="1" w:anchor="section_a7bf1bf2">
        <w:r>
          <w:rPr>
            <w:b w:val="false"/>
            <w:bCs w:val="false"/>
            <w:color w:val="0a0a0a"/>
            <w:sz w:val="20"/>
            <w:szCs w:val="20"/>
          </w:rPr>
          <w:t xml:space="preserve">6.4 Customer Experience Platform</w:t>
        </w:r>
      </w:hyperlink>
      <w:r>
        <w:rPr>
          <w:color w:val="737373"/>
          <w:sz w:val="20"/>
          <w:szCs w:val="20"/>
        </w:rPr>
        <w:t xml:space="preserve">	12</w:t>
      </w:r>
    </w:p>
    <w:p>
      <w:pPr>
        <w:keepLines/>
        <w:tabs>
          <w:tab w:val="right" w:pos="9026" w:leader="dot"/>
        </w:tabs>
        <w:spacing w:before="0" w:after="20" w:line="220"/>
        <w:ind w:left="480"/>
      </w:pPr>
      <w:hyperlink w:history="1" w:anchor="section_b6df4650">
        <w:r>
          <w:rPr>
            <w:b w:val="false"/>
            <w:bCs w:val="false"/>
            <w:color w:val="0a0a0a"/>
            <w:sz w:val="20"/>
            <w:szCs w:val="20"/>
          </w:rPr>
          <w:t xml:space="preserve">6.5 Talent &amp; Organizational Capability</w:t>
        </w:r>
      </w:hyperlink>
      <w:r>
        <w:rPr>
          <w:color w:val="737373"/>
          <w:sz w:val="20"/>
          <w:szCs w:val="20"/>
        </w:rPr>
        <w:t xml:space="preserve">	12</w:t>
      </w:r>
    </w:p>
    <w:p>
      <w:pPr>
        <w:keepLines/>
        <w:tabs>
          <w:tab w:val="right" w:pos="9026" w:leader="dot"/>
        </w:tabs>
        <w:spacing w:before="0" w:after="20" w:line="220"/>
        <w:ind w:left="240"/>
      </w:pPr>
      <w:hyperlink w:history="1" w:anchor="section_460b0ad5">
        <w:r>
          <w:rPr>
            <w:b/>
            <w:bCs/>
            <w:color w:val="0a0a0a"/>
            <w:sz w:val="20"/>
            <w:szCs w:val="20"/>
          </w:rPr>
          <w:t xml:space="preserve">7. Strategic Roadmap: The Path to Beating Amazon</w:t>
        </w:r>
      </w:hyperlink>
      <w:r>
        <w:rPr>
          <w:color w:val="737373"/>
          <w:sz w:val="20"/>
          <w:szCs w:val="20"/>
        </w:rPr>
        <w:t xml:space="preserve">	13</w:t>
      </w:r>
    </w:p>
    <w:p>
      <w:pPr>
        <w:keepLines/>
        <w:tabs>
          <w:tab w:val="right" w:pos="9026" w:leader="dot"/>
        </w:tabs>
        <w:spacing w:before="0" w:after="20" w:line="220"/>
        <w:ind w:left="240"/>
      </w:pPr>
      <w:hyperlink w:history="1" w:anchor="section_b3f13741">
        <w:r>
          <w:rPr>
            <w:b/>
            <w:bCs/>
            <w:color w:val="0a0a0a"/>
            <w:sz w:val="20"/>
            <w:szCs w:val="20"/>
          </w:rPr>
          <w:t xml:space="preserve">8. Risks and Mitigation</w:t>
        </w:r>
      </w:hyperlink>
      <w:r>
        <w:rPr>
          <w:color w:val="737373"/>
          <w:sz w:val="20"/>
          <w:szCs w:val="20"/>
        </w:rPr>
        <w:t xml:space="preserve">	13</w:t>
      </w:r>
    </w:p>
    <w:p>
      <w:pPr>
        <w:keepLines/>
        <w:tabs>
          <w:tab w:val="right" w:pos="9026" w:leader="dot"/>
        </w:tabs>
        <w:spacing w:before="0" w:after="20" w:line="220"/>
        <w:ind w:left="240"/>
      </w:pPr>
      <w:hyperlink w:history="1" w:anchor="section_9b5f705e">
        <w:r>
          <w:rPr>
            <w:b/>
            <w:bCs/>
            <w:color w:val="0a0a0a"/>
            <w:sz w:val="20"/>
            <w:szCs w:val="20"/>
          </w:rPr>
          <w:t xml:space="preserve">9. M&amp;A Themes: Acquisitions to Accelerate the Strategy</w:t>
        </w:r>
      </w:hyperlink>
      <w:r>
        <w:rPr>
          <w:color w:val="737373"/>
          <w:sz w:val="20"/>
          <w:szCs w:val="20"/>
        </w:rPr>
        <w:t xml:space="preserve">	15</w:t>
      </w:r>
    </w:p>
    <w:p>
      <w:pPr>
        <w:keepLines/>
        <w:tabs>
          <w:tab w:val="right" w:pos="9026" w:leader="dot"/>
        </w:tabs>
        <w:spacing w:before="0" w:after="20" w:line="220"/>
        <w:ind w:left="480"/>
      </w:pPr>
      <w:hyperlink w:history="1" w:anchor="section_e847dfdf">
        <w:r>
          <w:rPr>
            <w:b w:val="false"/>
            <w:bCs w:val="false"/>
            <w:color w:val="0a0a0a"/>
            <w:sz w:val="20"/>
            <w:szCs w:val="20"/>
          </w:rPr>
          <w:t xml:space="preserve">9.1 Theme 1: Autonomous Delivery &amp; Drone Technology</w:t>
        </w:r>
      </w:hyperlink>
      <w:r>
        <w:rPr>
          <w:color w:val="737373"/>
          <w:sz w:val="20"/>
          <w:szCs w:val="20"/>
        </w:rPr>
        <w:t xml:space="preserve">	15</w:t>
      </w:r>
    </w:p>
    <w:p>
      <w:pPr>
        <w:keepLines/>
        <w:tabs>
          <w:tab w:val="right" w:pos="9026" w:leader="dot"/>
        </w:tabs>
        <w:spacing w:before="0" w:after="20" w:line="220"/>
        <w:ind w:left="480"/>
      </w:pPr>
      <w:hyperlink w:history="1" w:anchor="section_f7c9a210">
        <w:r>
          <w:rPr>
            <w:b w:val="false"/>
            <w:bCs w:val="false"/>
            <w:color w:val="0a0a0a"/>
            <w:sz w:val="20"/>
            <w:szCs w:val="20"/>
          </w:rPr>
          <w:t xml:space="preserve">9.2 Theme 2: Micro-Fulfillment &amp; In-Store Automation</w:t>
        </w:r>
      </w:hyperlink>
      <w:r>
        <w:rPr>
          <w:color w:val="737373"/>
          <w:sz w:val="20"/>
          <w:szCs w:val="20"/>
        </w:rPr>
        <w:t xml:space="preserve">	16</w:t>
      </w:r>
    </w:p>
    <w:p>
      <w:pPr>
        <w:keepLines/>
        <w:tabs>
          <w:tab w:val="right" w:pos="9026" w:leader="dot"/>
        </w:tabs>
        <w:spacing w:before="0" w:after="20" w:line="220"/>
        <w:ind w:left="480"/>
      </w:pPr>
      <w:hyperlink w:history="1" w:anchor="section_406fcbba">
        <w:r>
          <w:rPr>
            <w:b w:val="false"/>
            <w:bCs w:val="false"/>
            <w:color w:val="0a0a0a"/>
            <w:sz w:val="20"/>
            <w:szCs w:val="20"/>
          </w:rPr>
          <w:t xml:space="preserve">9.3 Theme 3: Retail Media &amp; Measurement Technology</w:t>
        </w:r>
      </w:hyperlink>
      <w:r>
        <w:rPr>
          <w:color w:val="737373"/>
          <w:sz w:val="20"/>
          <w:szCs w:val="20"/>
        </w:rPr>
        <w:t xml:space="preserve">	17</w:t>
      </w:r>
    </w:p>
    <w:p>
      <w:pPr>
        <w:keepLines/>
        <w:tabs>
          <w:tab w:val="right" w:pos="9026" w:leader="dot"/>
        </w:tabs>
        <w:spacing w:before="0" w:after="20" w:line="220"/>
        <w:ind w:left="480"/>
      </w:pPr>
      <w:hyperlink w:history="1" w:anchor="section_a76bc1e6">
        <w:r>
          <w:rPr>
            <w:b w:val="false"/>
            <w:bCs w:val="false"/>
            <w:color w:val="0a0a0a"/>
            <w:sz w:val="20"/>
            <w:szCs w:val="20"/>
          </w:rPr>
          <w:t xml:space="preserve">9.4 Theme 4: AI-Powered Grocery Commerce &amp; Personalization</w:t>
        </w:r>
      </w:hyperlink>
      <w:r>
        <w:rPr>
          <w:color w:val="737373"/>
          <w:sz w:val="20"/>
          <w:szCs w:val="20"/>
        </w:rPr>
        <w:t xml:space="preserve">	18</w:t>
      </w:r>
    </w:p>
    <w:p>
      <w:pPr>
        <w:keepLines/>
        <w:tabs>
          <w:tab w:val="right" w:pos="9026" w:leader="dot"/>
        </w:tabs>
        <w:spacing w:before="0" w:after="20" w:line="220"/>
        <w:ind w:left="480"/>
      </w:pPr>
      <w:hyperlink w:history="1" w:anchor="section_346d429d">
        <w:r>
          <w:rPr>
            <w:b w:val="false"/>
            <w:bCs w:val="false"/>
            <w:color w:val="0a0a0a"/>
            <w:sz w:val="20"/>
            <w:szCs w:val="20"/>
          </w:rPr>
          <w:t xml:space="preserve">9.5 Theme 5: Healthcare &amp; Pharmacy Technology</w:t>
        </w:r>
      </w:hyperlink>
      <w:r>
        <w:rPr>
          <w:color w:val="737373"/>
          <w:sz w:val="20"/>
          <w:szCs w:val="20"/>
        </w:rPr>
        <w:t xml:space="preserve">	19</w:t>
      </w:r>
    </w:p>
    <w:p>
      <w:pPr>
        <w:keepLines/>
        <w:tabs>
          <w:tab w:val="right" w:pos="9026" w:leader="dot"/>
        </w:tabs>
        <w:spacing w:before="0" w:after="20" w:line="220"/>
        <w:ind w:left="480"/>
      </w:pPr>
      <w:hyperlink w:history="1" w:anchor="section_1c758d67">
        <w:r>
          <w:rPr>
            <w:b w:val="false"/>
            <w:bCs w:val="false"/>
            <w:color w:val="0a0a0a"/>
            <w:sz w:val="20"/>
            <w:szCs w:val="20"/>
          </w:rPr>
          <w:t xml:space="preserve">9.6 Theme 6: Marketplace Seller Technology &amp; Fulfillment</w:t>
        </w:r>
      </w:hyperlink>
      <w:r>
        <w:rPr>
          <w:color w:val="737373"/>
          <w:sz w:val="20"/>
          <w:szCs w:val="20"/>
        </w:rPr>
        <w:t xml:space="preserve">	20</w:t>
      </w:r>
    </w:p>
    <w:p>
      <w:pPr>
        <w:keepLines/>
        <w:tabs>
          <w:tab w:val="right" w:pos="9026" w:leader="dot"/>
        </w:tabs>
        <w:spacing w:before="0" w:after="20" w:line="220"/>
        <w:ind w:left="480"/>
      </w:pPr>
      <w:hyperlink w:history="1" w:anchor="section_1637bd2c">
        <w:r>
          <w:rPr>
            <w:b w:val="false"/>
            <w:bCs w:val="false"/>
            <w:color w:val="0a0a0a"/>
            <w:sz w:val="20"/>
            <w:szCs w:val="20"/>
          </w:rPr>
          <w:t xml:space="preserve">9.7 M&amp;A Priority Matrix</w:t>
        </w:r>
      </w:hyperlink>
      <w:r>
        <w:rPr>
          <w:color w:val="737373"/>
          <w:sz w:val="20"/>
          <w:szCs w:val="20"/>
        </w:rPr>
        <w:t xml:space="preserve">	20</w:t>
      </w:r>
    </w:p>
    <w:p>
      <w:pPr>
        <w:keepLines/>
        <w:tabs>
          <w:tab w:val="right" w:pos="9026" w:leader="dot"/>
        </w:tabs>
        <w:spacing w:before="0" w:after="20" w:line="220"/>
        <w:ind w:left="240"/>
      </w:pPr>
      <w:hyperlink w:history="1" w:anchor="section_24a63f86">
        <w:r>
          <w:rPr>
            <w:b/>
            <w:bCs/>
            <w:color w:val="0a0a0a"/>
            <w:sz w:val="20"/>
            <w:szCs w:val="20"/>
          </w:rPr>
          <w:t xml:space="preserve">10. Conclusion: Playing to Win</w:t>
        </w:r>
      </w:hyperlink>
      <w:r>
        <w:rPr>
          <w:color w:val="737373"/>
          <w:sz w:val="20"/>
          <w:szCs w:val="20"/>
        </w:rPr>
        <w:t xml:space="preserve">	22</w:t>
      </w:r>
    </w:p>
    <w:p>
      <w:pPr>
        <w:spacing w:before="0" w:after="0"/>
      </w:pPr>
      <w:r>
        <w:br w:type="page"/>
      </w:r>
    </w:p>
    <w:p>
      <w:pPr>
        <w:pStyle w:val="Heading2"/>
        <w:keepNext/>
        <w:keepLines/>
        <w:spacing w:before="210" w:after="90" w:line="240"/>
        <w:rPr>
          <w:color w:val="0a0a0a"/>
        </w:rPr>
      </w:pPr>
      <w:bookmarkStart w:name="section_715ffe9d" w:id="1"/>
      <w:r>
        <w:rPr>
          <w:rFonts w:ascii="Inter" w:cs="Inter" w:eastAsia="Inter" w:hAnsi="Inter"/>
          <w:b/>
          <w:bCs/>
          <w:color w:val="0a0a0a"/>
          <w:spacing w:val="-8"/>
        </w:rPr>
        <w:t xml:space="preserve">Executive Summary</w:t>
      </w:r>
      <w:bookmarkEnd w:id="1"/>
    </w:p>
    <w:p>
      <w:pPr>
        <w:spacing w:after="200" w:line="276"/>
      </w:pPr>
      <w:r>
        <w:t xml:space="preserve">Walmart stands at a pivotal inflection point in its competition with Amazon. While Amazon commands ~40% of U.S. e-commerce [5] and has surpassed Walmart in total revenue for the first time at ~$717B [3], Walmart possesses structural advantages that Amazon cannot easily replicate — a network of 4,000+ U.S. stores doubling as fulfillment hubs, undisputed grocery leadership, and an omnichannel model that serves 90% of American households within 10 miles. Walmart's e-commerce is growing nearly </w:t>
      </w:r>
      <w:r>
        <w:rPr>
          <w:b/>
          <w:bCs/>
        </w:rPr>
        <w:t xml:space="preserve">three times faster</w:t>
      </w:r>
      <w:r>
        <w:t xml:space="preserve"> than Amazon's retail business [2], with online sales now representing 18% of total revenue (~$100B+) [1].</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2500"/>
        <w:gridCol w:w="2500"/>
        <w:gridCol w:w="2500"/>
      </w:tblGrid>
      <w:tr>
        <w:trPr>
          <w:cantSplit w:val="false"/>
        </w:trPr>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~$712B</w:t>
            </w:r>
          </w:p>
          <w:p>
            <w:pPr>
              <w:jc w:val="center"/>
            </w:pPr>
            <w:r>
              <w:rPr>
                <w:color w:val="737373"/>
                <w:sz w:val="16"/>
                <w:szCs w:val="16"/>
              </w:rPr>
              <w:t xml:space="preserve">FY2025 REVENUE</w:t>
            </w:r>
          </w:p>
        </w:tc>
        <w:tc>
          <w:tcPr>
            <w:tcW w:type="pct" w:w="25%"/>
            <w:tcBorders>
              <w:top w:val="single" w:color="e8e8e8" w:sz="6"/>
              <w:left w:val="single" w:color="206529"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+27%</w:t>
            </w:r>
          </w:p>
          <w:p>
            <w:pPr>
              <w:jc w:val="center"/>
            </w:pPr>
            <w:r>
              <w:rPr>
                <w:color w:val="737373"/>
                <w:sz w:val="16"/>
                <w:szCs w:val="16"/>
              </w:rPr>
              <w:t xml:space="preserve">E-COMMERCE GROWTH (YOY)</w:t>
            </w:r>
          </w:p>
        </w:tc>
        <w:tc>
          <w:tcPr>
            <w:tcW w:type="pct" w:w="25%"/>
            <w:tcBorders>
              <w:top w:val="single" w:color="e8e8e8" w:sz="6"/>
              <w:left w:val="single" w:color="340f72"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4,000+</w:t>
            </w:r>
          </w:p>
          <w:p>
            <w:pPr>
              <w:jc w:val="center"/>
            </w:pPr>
            <w:r>
              <w:rPr>
                <w:color w:val="737373"/>
                <w:sz w:val="16"/>
                <w:szCs w:val="16"/>
              </w:rPr>
              <w:t xml:space="preserve">U.S. STORE FULFILLMENT NODES</w:t>
            </w:r>
          </w:p>
        </w:tc>
        <w:tc>
          <w:tcPr>
            <w:tcW w:type="pct" w:w="25%"/>
            <w:tcBorders>
              <w:top w:val="single" w:color="e8e8e8" w:sz="6"/>
              <w:left w:val="single" w:color="206529" w:sz="24"/>
              <w:bottom w:val="single" w:color="e8e8e8" w:sz="6"/>
              <w:right w:val="single" w:color="e8e8e8" w:sz="6"/>
            </w:tcBorders>
            <w:shd w:fill="fafafa"/>
            <w:tcMar>
              <w:top w:type="dxa" w:w="180"/>
              <w:left w:type="dxa" w:w="100"/>
              <w:bottom w:type="dxa" w:w="180"/>
              <w:right w:type="dxa" w:w="100"/>
            </w:tcMar>
          </w:tcPr>
          <w:p>
            <w:pPr>
              <w:keepNext/>
              <w:keepLines/>
              <w:spacing w:after="80"/>
              <w:jc w:val="center"/>
            </w:pPr>
            <w:r>
              <w:rPr>
                <w:b/>
                <w:bCs/>
                <w:color w:val="0a0a0a"/>
                <w:sz w:val="36"/>
                <w:szCs w:val="36"/>
              </w:rPr>
              <w:t xml:space="preserve">270+</w:t>
            </w:r>
          </w:p>
          <w:p>
            <w:pPr>
              <w:jc w:val="center"/>
            </w:pPr>
            <w:r>
              <w:rPr>
                <w:color w:val="737373"/>
                <w:sz w:val="16"/>
                <w:szCs w:val="16"/>
              </w:rPr>
              <w:t xml:space="preserve">DRONE LOCATIONS BY 2027</w:t>
            </w:r>
          </w:p>
        </w:tc>
      </w:tr>
    </w:tbl>
    <w:p>
      <w:pPr>
        <w:spacing w:before="0" w:after="200" w:line="1"/>
      </w:pPr>
    </w:p>
    <w:p>
      <w:pPr>
        <w:spacing w:after="200" w:line="276"/>
      </w:pPr>
      <w:r>
        <w:t xml:space="preserve">This strategic plan outlines how Walmart can beat Amazon by </w:t>
      </w:r>
      <w:r>
        <w:rPr>
          <w:b/>
          <w:bCs/>
        </w:rPr>
        <w:t xml:space="preserve">playing to its strengths</w:t>
      </w:r>
      <w:r>
        <w:t xml:space="preserve"> — not by replicating Amazon's digital-first model, but by leveraging the physical-digital convergence that only Walmart can deliver at scale. The plan is organized around five strategic questions: </w:t>
      </w:r>
      <w:r>
        <w:rPr>
          <w:b/>
          <w:bCs/>
        </w:rPr>
        <w:t xml:space="preserve">How do customers want to buy?</w:t>
      </w:r>
      <w:r>
        <w:rPr>
          <w:b/>
          <w:bCs/>
        </w:rPr>
        <w:t xml:space="preserve">In what situations do they choose us?</w:t>
      </w:r>
      <w:r>
        <w:rPr>
          <w:b/>
          <w:bCs/>
        </w:rPr>
        <w:t xml:space="preserve">Where should we play?</w:t>
      </w:r>
      <w:r>
        <w:rPr>
          <w:b/>
          <w:bCs/>
        </w:rPr>
        <w:t xml:space="preserve">How do we win?</w:t>
      </w:r>
      <w:r>
        <w:t xml:space="preserve"> and </w:t>
      </w:r>
      <w:r>
        <w:rPr>
          <w:b/>
          <w:bCs/>
        </w:rPr>
        <w:t xml:space="preserve">What capabilities do we need?</w:t>
      </w:r>
    </w:p>
    <w:p>
      <w:pPr>
        <w:spacing w:after="200" w:line="276"/>
      </w:pPr>
      <w:r>
        <w:t xml:space="preserve">The core thesis: Walmart wins by owning the </w:t>
      </w:r>
      <w:r>
        <w:rPr>
          <w:b/>
          <w:bCs/>
        </w:rPr>
        <w:t xml:space="preserve">"need it today" economy</w:t>
      </w:r>
      <w:r>
        <w:t xml:space="preserve"> — grocery, essentials, healthcare, and local commerce — through an integrated ecosystem of stores, curbside, same-day delivery, and drone-powered ultra-fast fulfillment. Amazon dominates discovery and discretionary; Walmart must dominate necessity and immediacy.</w:t>
      </w:r>
    </w:p>
    <w:p>
      <w:pPr>
        <w:spacing w:before="200" w:after="200"/>
        <w:jc w:val="center"/>
      </w:pPr>
      <w:r>
        <w:t xml:space="preserve">Failed to fetch picture</w:t>
      </w:r>
    </w:p>
    <w:p>
      <w:pPr>
        <w:pStyle w:val="Heading2"/>
        <w:keepNext/>
        <w:keepLines/>
        <w:spacing w:before="210" w:after="90" w:line="240"/>
        <w:rPr>
          <w:color w:val="0a0a0a"/>
        </w:rPr>
      </w:pPr>
      <w:bookmarkStart w:name="section_5ac01e0a" w:id="1"/>
      <w:r>
        <w:rPr>
          <w:rFonts w:ascii="Inter" w:cs="Inter" w:eastAsia="Inter" w:hAnsi="Inter"/>
          <w:b/>
          <w:bCs/>
          <w:color w:val="0a0a0a"/>
          <w:spacing w:val="-8"/>
        </w:rPr>
        <w:t xml:space="preserve">1. How Customers Want to Buy</w:t>
      </w:r>
      <w:bookmarkEnd w:id="1"/>
    </w:p>
    <w:p>
      <w:pPr>
        <w:spacing w:after="200" w:line="276"/>
      </w:pPr>
      <w:r>
        <w:t xml:space="preserve">Understanding how American consumers actually shop is the foundation of this strategy. The data reveals a clear pattern: </w:t>
      </w:r>
      <w:r>
        <w:rPr>
          <w:b/>
          <w:bCs/>
        </w:rPr>
        <w:t xml:space="preserve">customers are omnichannel by default, but their channel choice varies by mission, urgency, and product type.</w:t>
      </w:r>
      <w:r>
        <w:t xml:space="preserve"> Walmart's structural advantage is that it can serve every channel — a capability Amazon fundamentally lacks.</w:t>
      </w:r>
    </w:p>
    <w:p>
      <w:pPr>
        <w:pStyle w:val="Heading3"/>
        <w:keepNext/>
        <w:keepLines/>
        <w:spacing w:before="180" w:after="90" w:line="240"/>
        <w:rPr>
          <w:color w:val="0a0a0a"/>
        </w:rPr>
      </w:pPr>
      <w:bookmarkStart w:name="section_1bc8379c" w:id="1"/>
      <w:r>
        <w:rPr>
          <w:rFonts w:ascii="Inter" w:cs="Inter" w:eastAsia="Inter" w:hAnsi="Inter"/>
          <w:b/>
          <w:bCs/>
          <w:color w:val="0a0a0a"/>
          <w:spacing w:val="-6"/>
        </w:rPr>
        <w:t xml:space="preserve">1.1 The New Shopping Reality</w:t>
      </w:r>
      <w:bookmarkEnd w:id="1"/>
    </w:p>
    <w:p>
      <w:pPr>
        <w:spacing w:after="200" w:line="276"/>
      </w:pPr>
      <w:r>
        <w:t xml:space="preserve">The era of single-channel loyalty is over. Over </w:t>
      </w:r>
      <w:r>
        <w:rPr>
          <w:b/>
          <w:bCs/>
        </w:rPr>
        <w:t xml:space="preserve">90% of U.S. consumers</w:t>
      </w:r>
      <w:r>
        <w:t xml:space="preserve"> now shop for groceries both online and in-store [24], and roughly </w:t>
      </w:r>
      <w:r>
        <w:rPr>
          <w:b/>
          <w:bCs/>
        </w:rPr>
        <w:t xml:space="preserve">20% are habitual hybrid shoppers</w:t>
      </w:r>
      <w:r>
        <w:t xml:space="preserve"> who regularly alternate between digital and physical channels [31]. Yet despite the surge in e-commerce adoption, </w:t>
      </w:r>
      <w:r>
        <w:rPr>
          <w:b/>
          <w:bCs/>
        </w:rPr>
        <w:t xml:space="preserve">62% of consumers still primarily buy groceries in-store</w:t>
      </w:r>
      <w:r>
        <w:t xml:space="preserve"> [31], and </w:t>
      </w:r>
      <w:r>
        <w:rPr>
          <w:b/>
          <w:bCs/>
        </w:rPr>
        <w:t xml:space="preserve">59% of all retail customers prefer physical stores</w:t>
      </w:r>
      <w:r>
        <w:t xml:space="preserve"> for at least some purchases [29].</w:t>
      </w:r>
    </w:p>
    <w:p>
      <w:pPr>
        <w:spacing w:after="200" w:line="276"/>
      </w:pPr>
      <w:r>
        <w:t xml:space="preserve">This creates a paradox that defines the competitive opportunity: </w:t>
      </w:r>
      <w:r>
        <w:rPr>
          <w:b/>
          <w:bCs/>
        </w:rPr>
        <w:t xml:space="preserve">customers want digital convenience but still crave physical experience.</w:t>
      </w:r>
      <w:r>
        <w:t xml:space="preserve"> The retailer that best bridges this gap wins.</w:t>
      </w:r>
    </w:p>
    <w:p>
      <w:pPr>
        <w:spacing w:after="200" w:line="276"/>
      </w:pPr>
      <w:r>
        <w:t xml:space="preserve">The U.S. online grocery market reached </w:t>
      </w:r>
      <w:r>
        <w:rPr>
          <w:b/>
          <w:bCs/>
        </w:rPr>
        <w:t xml:space="preserve">$127–130B in 2025</w:t>
      </w:r>
      <w:r>
        <w:t xml:space="preserve">, representing roughly </w:t>
      </w:r>
      <w:r>
        <w:rPr>
          <w:b/>
          <w:bCs/>
        </w:rPr>
        <w:t xml:space="preserve">14–15% of total grocery sales</w:t>
      </w:r>
      <w:r>
        <w:t xml:space="preserve"> [28]. While this is growing rapidly — December 2025 hit 19% online penetration [26] — the vast majority of grocery dollars still flow through physical stores. The implication for Walmart is clear: the future is not online </w:t>
      </w:r>
      <w:r>
        <w:rPr>
          <w:i/>
          <w:iCs/>
        </w:rPr>
        <w:t xml:space="preserve">or</w:t>
      </w:r>
      <w:r>
        <w:t xml:space="preserve"> offline, but an integrated system that makes each channel reinforce the other.</w:t>
      </w:r>
    </w:p>
    <w:p>
      <w:pPr>
        <w:pStyle w:val="Heading3"/>
        <w:keepNext/>
        <w:keepLines/>
        <w:spacing w:before="180" w:after="90" w:line="240"/>
        <w:rPr>
          <w:color w:val="0a0a0a"/>
        </w:rPr>
      </w:pPr>
      <w:bookmarkStart w:name="section_e853788b" w:id="1"/>
      <w:r>
        <w:rPr>
          <w:rFonts w:ascii="Inter" w:cs="Inter" w:eastAsia="Inter" w:hAnsi="Inter"/>
          <w:b/>
          <w:bCs/>
          <w:color w:val="0a0a0a"/>
          <w:spacing w:val="-6"/>
        </w:rPr>
        <w:t xml:space="preserve">1.2 Channel Preferences by Fulfillment Mode</w:t>
      </w:r>
      <w:bookmarkEnd w:id="1"/>
    </w:p>
    <w:p>
      <w:pPr>
        <w:spacing w:after="200" w:line="276"/>
      </w:pPr>
      <w:r>
        <w:t xml:space="preserve">Consumer preferences vary significantly by fulfillment type, and Walmart is uniquely positioned to serve all three major modes:</w:t>
      </w:r>
    </w:p>
    <w:p>
      <w:pPr>
        <w:spacing w:before="200" w:after="200"/>
        <w:jc w:val="center"/>
      </w:pPr>
      <w:r>
        <w:t xml:space="preserve">Failed to fetch picture</w:t>
      </w:r>
    </w:p>
    <w:p>
      <w:pPr>
        <w:spacing w:after="200" w:line="276"/>
      </w:pPr>
      <w:r>
        <w:rPr>
          <w:b/>
          <w:bCs/>
        </w:rPr>
        <w:t xml:space="preserve">In-Store (62% of primary grocery spend)</w:t>
      </w:r>
      <w:r>
        <w:t xml:space="preserve"> [31]: Remains the dominant mode for grocery, driven by tactile evaluation of fresh products, instant gratification, personal service, and the social ritual of shopping. Walmart's 4,000+ stores give it unmatched physical reach. Key insight: </w:t>
      </w:r>
      <w:r>
        <w:rPr>
          <w:b/>
          <w:bCs/>
        </w:rPr>
        <w:t xml:space="preserve">67% of shoppers research online but purchase in-store</w:t>
      </w:r>
      <w:r>
        <w:t xml:space="preserve"> (webrooming) [33], meaning digital investment drives physical traffic.</w:t>
      </w:r>
    </w:p>
    <w:p>
      <w:pPr>
        <w:spacing w:after="200" w:line="276"/>
      </w:pPr>
      <w:r>
        <w:rPr>
          <w:b/>
          <w:bCs/>
        </w:rPr>
        <w:t xml:space="preserve">Pickup — BOPIS &amp; Curbside (31% of online grocery shoppers)</w:t>
      </w:r>
      <w:r>
        <w:t xml:space="preserve"> [24]: The fastest-growing fulfillment mode and Walmart's signature competitive advantage. </w:t>
      </w:r>
      <w:r>
        <w:rPr>
          <w:b/>
          <w:bCs/>
        </w:rPr>
        <w:t xml:space="preserve">76% of online grocery customers prefer pickup over delivery</w:t>
      </w:r>
      <w:r>
        <w:t xml:space="preserve"> [34], driven primarily by fee avoidance — delivery charges are the #1 deterrent to home delivery for grocery. Walmart's store density makes pickup radically more convenient than any Amazon alternative. Approximately </w:t>
      </w:r>
      <w:r>
        <w:rPr>
          <w:b/>
          <w:bCs/>
        </w:rPr>
        <w:t xml:space="preserve">71.8 million Americans use curbside pickup monthly</w:t>
      </w:r>
      <w:r>
        <w:t xml:space="preserve"> [37].</w:t>
      </w:r>
    </w:p>
    <w:p>
      <w:pPr>
        <w:spacing w:after="200" w:line="276"/>
      </w:pPr>
      <w:r>
        <w:rPr>
          <w:b/>
          <w:bCs/>
        </w:rPr>
        <w:t xml:space="preserve">Home Delivery (29% of online grocery shoppers)</w:t>
      </w:r>
      <w:r>
        <w:t xml:space="preserve"> [24]: Critical for urban, time-pressed, and mobility-limited consumers. Delivery represented </w:t>
      </w:r>
      <w:r>
        <w:rPr>
          <w:b/>
          <w:bCs/>
        </w:rPr>
        <w:t xml:space="preserve">45%+ of online grocery sales</w:t>
      </w:r>
      <w:r>
        <w:t xml:space="preserve"> in December 2025 [28]. Average online grocery basket is approximately </w:t>
      </w:r>
      <w:r>
        <w:rPr>
          <w:b/>
          <w:bCs/>
        </w:rPr>
        <w:t xml:space="preserve">$174</w:t>
      </w:r>
      <w:r>
        <w:t xml:space="preserve"> [28], making delivery economics challenging without scale. This is where drone delivery becomes transformative — reducing per-delivery cost while compressing delivery windows to under 30 minutes.</w:t>
      </w:r>
    </w:p>
    <w:p>
      <w:pPr>
        <w:pStyle w:val="Heading3"/>
        <w:keepNext/>
        <w:keepLines/>
        <w:spacing w:before="180" w:after="90" w:line="240"/>
        <w:rPr>
          <w:color w:val="0a0a0a"/>
        </w:rPr>
      </w:pPr>
      <w:bookmarkStart w:name="section_ea199b52" w:id="1"/>
      <w:r>
        <w:rPr>
          <w:rFonts w:ascii="Inter" w:cs="Inter" w:eastAsia="Inter" w:hAnsi="Inter"/>
          <w:b/>
          <w:bCs/>
          <w:color w:val="0a0a0a"/>
          <w:spacing w:val="-6"/>
        </w:rPr>
        <w:t xml:space="preserve">1.3 Generational Differences</w:t>
      </w:r>
      <w:bookmarkEnd w:id="1"/>
    </w:p>
    <w:p>
      <w:pPr>
        <w:spacing w:after="200" w:line="276"/>
      </w:pPr>
      <w:r>
        <w:t xml:space="preserve">Channel preferences vary significantly by age cohort, and Walmart must tailor its strategy accordingly:</w:t>
      </w:r>
    </w:p>
    <w:p>
      <w:pPr>
        <w:pStyle w:val="ListParagraph"/>
        <w:numPr>
          <w:ilvl w:val="0"/>
          <w:numId w:val="1"/>
        </w:numPr>
        <w:spacing w:after="200" w:line="276"/>
        <w:ind w:left="520" w:hanging="360"/>
      </w:pPr>
      <w:r>
        <w:rPr>
          <w:b/>
          <w:bCs/>
        </w:rPr>
        <w:t xml:space="preserve">Millennials</w:t>
      </w:r>
      <w:r>
        <w:t xml:space="preserve"> are the heaviest online grocery users, </w:t>
      </w:r>
      <w:r>
        <w:rPr>
          <w:b/>
          <w:bCs/>
        </w:rPr>
        <w:t xml:space="preserve">57% more likely than average</w:t>
      </w:r>
      <w:r>
        <w:t xml:space="preserve"> to order groceries weekly online [24]. They value app-based loyalty programs and seamless digital experiences.</w:t>
      </w:r>
    </w:p>
    <w:p>
      <w:pPr>
        <w:pStyle w:val="ListParagraph"/>
        <w:numPr>
          <w:ilvl w:val="0"/>
          <w:numId w:val="1"/>
        </w:numPr>
        <w:spacing w:after="200" w:line="276"/>
        <w:ind w:left="520" w:hanging="360"/>
      </w:pPr>
      <w:r>
        <w:rPr>
          <w:b/>
          <w:bCs/>
        </w:rPr>
        <w:t xml:space="preserve">Gen Z</w:t>
      </w:r>
      <w:r>
        <w:t xml:space="preserve"> is mobile-first — </w:t>
      </w:r>
      <w:r>
        <w:rPr>
          <w:b/>
          <w:bCs/>
        </w:rPr>
        <w:t xml:space="preserve">42% mostly shop online</w:t>
      </w:r>
      <w:r>
        <w:t xml:space="preserve"> across categories [29] — and is heavily influenced by social media and price transparency. They represent the drone-delivery-native generation.</w:t>
      </w:r>
    </w:p>
    <w:p>
      <w:pPr>
        <w:pStyle w:val="ListParagraph"/>
        <w:numPr>
          <w:ilvl w:val="0"/>
          <w:numId w:val="1"/>
        </w:numPr>
        <w:spacing w:after="200" w:line="276"/>
        <w:ind w:left="520" w:hanging="360"/>
      </w:pPr>
      <w:r>
        <w:rPr>
          <w:b/>
          <w:bCs/>
        </w:rPr>
        <w:t xml:space="preserve">Gen X and Boomers</w:t>
      </w:r>
      <w:r>
        <w:t xml:space="preserve"> start with established retailer relationships and habits, preferring in-store but increasingly supplementing with digital. They are the core of Walmart's existing base and must be retained through omnichannel convenience.</w:t>
      </w:r>
    </w:p>
    <w:p>
      <w:pPr>
        <w:pStyle w:val="Heading2"/>
        <w:keepNext/>
        <w:keepLines/>
        <w:spacing w:before="210" w:after="90" w:line="240"/>
        <w:rPr>
          <w:color w:val="0a0a0a"/>
        </w:rPr>
      </w:pPr>
      <w:bookmarkStart w:name="section_8bd9c90" w:id="1"/>
      <w:r>
        <w:rPr>
          <w:rFonts w:ascii="Inter" w:cs="Inter" w:eastAsia="Inter" w:hAnsi="Inter"/>
          <w:b/>
          <w:bCs/>
          <w:color w:val="0a0a0a"/>
          <w:spacing w:val="-8"/>
        </w:rPr>
        <w:t xml:space="preserve">2. Customer Buying Situations: When and Why They Choose Us</w:t>
      </w:r>
      <w:bookmarkEnd w:id="1"/>
    </w:p>
    <w:p>
      <w:pPr>
        <w:spacing w:after="200" w:line="276"/>
      </w:pPr>
      <w:r>
        <w:t xml:space="preserve">Shopping decisions are not driven by channel preference alone — they are driven by </w:t>
      </w:r>
      <w:r>
        <w:rPr>
          <w:b/>
          <w:bCs/>
        </w:rPr>
        <w:t xml:space="preserve">mission context</w:t>
      </w:r>
      <w:r>
        <w:t xml:space="preserve">. Understanding the five primary buying missions reveals where Walmart has natural advantages and where targeted investment can shift share from Amazon.</w:t>
      </w:r>
    </w:p>
    <w:p>
      <w:pPr>
        <w:spacing w:before="200" w:after="200"/>
        <w:jc w:val="center"/>
      </w:pPr>
      <w:r>
        <w:t xml:space="preserve">Failed to fetch picture</w:t>
      </w:r>
    </w:p>
    <w:p>
      <w:pPr>
        <w:pStyle w:val="Heading3"/>
        <w:keepNext/>
        <w:keepLines/>
        <w:spacing w:before="180" w:after="90" w:line="240"/>
        <w:rPr>
          <w:color w:val="0a0a0a"/>
        </w:rPr>
      </w:pPr>
      <w:bookmarkStart w:name="section_a8cba326" w:id="1"/>
      <w:r>
        <w:rPr>
          <w:rFonts w:ascii="Inter" w:cs="Inter" w:eastAsia="Inter" w:hAnsi="Inter"/>
          <w:b/>
          <w:bCs/>
          <w:color w:val="0a0a0a"/>
          <w:spacing w:val="-6"/>
        </w:rPr>
        <w:t xml:space="preserve">2.1 Mission 1: The Weekly Stock-Up (Walmart's Fortress)</w:t>
      </w:r>
      <w:bookmarkEnd w:id="1"/>
    </w:p>
    <w:p>
      <w:pPr>
        <w:spacing w:after="200" w:line="276"/>
      </w:pPr>
      <w:r>
        <w:t xml:space="preserve">The weekly grocery run represents the </w:t>
      </w:r>
      <w:r>
        <w:rPr>
          <w:b/>
          <w:bCs/>
        </w:rPr>
        <w:t xml:space="preserve">single largest recurring consumer spending mission</w:t>
      </w:r>
      <w:r>
        <w:t xml:space="preserve"> in America, with average baskets of $150–200+. This is where Walmart dominates: its combination of </w:t>
      </w:r>
      <w:r>
        <w:rPr>
          <w:b/>
          <w:bCs/>
        </w:rPr>
        <w:t xml:space="preserve">Everyday Low Prices (EDLP)</w:t>
      </w:r>
      <w:r>
        <w:t xml:space="preserve">, broad assortment across grocery and general merchandise, and 4,000+ convenient locations makes it the default choice for tens of millions of households.</w:t>
      </w:r>
    </w:p>
    <w:p>
      <w:pPr>
        <w:spacing w:after="200" w:line="276"/>
      </w:pPr>
      <w:r>
        <w:rPr>
          <w:b/>
          <w:bCs/>
        </w:rPr>
        <w:t xml:space="preserve">Why Walmart wins here:</w:t>
      </w:r>
      <w:r>
        <w:t xml:space="preserve"> Basket economics overwhelmingly favor store-based or pickup fulfillment. A $175 weekly grocery order delivered by Amazon incurs meaningful delivery and tip costs; the same order picked up at Walmart curbside is </w:t>
      </w:r>
      <w:r>
        <w:rPr>
          <w:b/>
          <w:bCs/>
        </w:rPr>
        <w:t xml:space="preserve">free</w:t>
      </w:r>
      <w:r>
        <w:t xml:space="preserve"> [34]. Amazon's fulfillment + shipping costs run approximately </w:t>
      </w:r>
      <w:r>
        <w:rPr>
          <w:b/>
          <w:bCs/>
        </w:rPr>
        <w:t xml:space="preserve">18% of revenue</w:t>
      </w:r>
      <w:r>
        <w:t xml:space="preserve"> versus roughly </w:t>
      </w:r>
      <w:r>
        <w:rPr>
          <w:b/>
          <w:bCs/>
        </w:rPr>
        <w:t xml:space="preserve">4–5% for Walmart's store-based model</w:t>
      </w:r>
      <w:r>
        <w:t xml:space="preserve"> [21] — a structural gap that widens with basket size.</w:t>
      </w:r>
    </w:p>
    <w:p>
      <w:pPr>
        <w:spacing w:after="200" w:line="276"/>
      </w:pPr>
      <w:r>
        <w:rPr>
          <w:b/>
          <w:bCs/>
        </w:rPr>
        <w:t xml:space="preserve">Strategic imperative:</w:t>
      </w:r>
      <w:r>
        <w:t xml:space="preserve"> Protect and grow this mission by making the weekly trip even more seamless. Invest in app-based list building, AI-powered reorder suggestions, and guaranteed sub-2-hour curbside windows that eliminate any friction.</w:t>
      </w:r>
    </w:p>
    <w:p>
      <w:pPr>
        <w:pStyle w:val="Heading3"/>
        <w:keepNext/>
        <w:keepLines/>
        <w:spacing w:before="180" w:after="90" w:line="240"/>
        <w:rPr>
          <w:color w:val="0a0a0a"/>
        </w:rPr>
      </w:pPr>
      <w:bookmarkStart w:name="section_c35f0d86" w:id="1"/>
      <w:r>
        <w:rPr>
          <w:rFonts w:ascii="Inter" w:cs="Inter" w:eastAsia="Inter" w:hAnsi="Inter"/>
          <w:b/>
          <w:bCs/>
          <w:color w:val="0a0a0a"/>
          <w:spacing w:val="-6"/>
        </w:rPr>
        <w:t xml:space="preserve">2.2 Mission 2: "Need It Now" — Urgent &amp; Emergency (Drone Battleground)</w:t>
      </w:r>
      <w:bookmarkEnd w:id="1"/>
    </w:p>
    <w:p>
      <w:pPr>
        <w:spacing w:after="200" w:line="276"/>
      </w:pPr>
      <w:r>
        <w:t xml:space="preserve">When a parent runs out of baby formula at 9 PM, when a fever demands children's Tylenol, or when a last-minute birthday gift is needed — these are </w:t>
      </w:r>
      <w:r>
        <w:rPr>
          <w:b/>
          <w:bCs/>
        </w:rPr>
        <w:t xml:space="preserve">high-urgency, low-volume missions</w:t>
      </w:r>
      <w:r>
        <w:t xml:space="preserve"> where speed matters more than price. This is the mission where </w:t>
      </w:r>
      <w:r>
        <w:rPr>
          <w:b/>
          <w:bCs/>
        </w:rPr>
        <w:t xml:space="preserve">drone delivery is transformative</w:t>
      </w:r>
      <w:r>
        <w:t xml:space="preserve">.</w:t>
      </w:r>
    </w:p>
    <w:p>
      <w:pPr>
        <w:spacing w:after="200" w:line="276"/>
      </w:pPr>
      <w:r>
        <w:rPr>
          <w:b/>
          <w:bCs/>
        </w:rPr>
        <w:t xml:space="preserve">Why Walmart can win:</w:t>
      </w:r>
      <w:r>
        <w:t xml:space="preserve"> With 270+ drone-enabled locations planned by 2027 reaching </w:t>
      </w:r>
      <w:r>
        <w:rPr>
          <w:b/>
          <w:bCs/>
        </w:rPr>
        <w:t xml:space="preserve">40+ million Americans</w:t>
      </w:r>
      <w:r>
        <w:t xml:space="preserve"> [16], Walmart can offer </w:t>
      </w:r>
      <w:r>
        <w:rPr>
          <w:b/>
          <w:bCs/>
        </w:rPr>
        <w:t xml:space="preserve">sub-30-minute delivery</w:t>
      </w:r>
      <w:r>
        <w:t xml:space="preserve"> for small-basket urgent needs. Amazon Prime Air, by contrast, remains limited to pockets of Arizona, Texas, and Tampa Bay [15][18], launching from fulfillment centers rather than stores. Walmart's store proximity means shorter flight distances, faster delivery, and broader coverage.</w:t>
      </w:r>
    </w:p>
    <w:p>
      <w:pPr>
        <w:spacing w:after="200" w:line="276"/>
      </w:pPr>
      <w:r>
        <w:rPr>
          <w:b/>
          <w:bCs/>
        </w:rPr>
        <w:t xml:space="preserve">Strategic imperative:</w:t>
      </w:r>
      <w:r>
        <w:t xml:space="preserve"> Position drone delivery explicitly around urgency. Market it as </w:t>
      </w:r>
      <w:r>
        <w:rPr>
          <w:i/>
          <w:iCs/>
        </w:rPr>
        <w:t xml:space="preserve">"Walmart in 30 minutes — because life doesn't wait."</w:t>
      </w:r>
      <w:r>
        <w:t xml:space="preserve"> Focus the drone catalog on the highest-urgency categories: pharmacy, baby, pet, household essentials, and last-minute food items.</w:t>
      </w:r>
    </w:p>
    <w:p>
      <w:pPr>
        <w:pStyle w:val="Heading3"/>
        <w:keepNext/>
        <w:keepLines/>
        <w:spacing w:before="180" w:after="90" w:line="240"/>
        <w:rPr>
          <w:color w:val="0a0a0a"/>
        </w:rPr>
      </w:pPr>
      <w:bookmarkStart w:name="section_c6c9c6b0" w:id="1"/>
      <w:r>
        <w:rPr>
          <w:rFonts w:ascii="Inter" w:cs="Inter" w:eastAsia="Inter" w:hAnsi="Inter"/>
          <w:b/>
          <w:bCs/>
          <w:color w:val="0a0a0a"/>
          <w:spacing w:val="-6"/>
        </w:rPr>
        <w:t xml:space="preserve">2.3 Mission 3: The Convenience Top-Up (Commuter Commerce)</w:t>
      </w:r>
      <w:bookmarkEnd w:id="1"/>
    </w:p>
    <w:p>
      <w:pPr>
        <w:spacing w:after="200" w:line="276"/>
      </w:pPr>
      <w:r>
        <w:t xml:space="preserve">The quick stop on the way home — milk, bread, snacks, tonight's dinner ingredients — is a high-frequency mission that Walmart's physical footprint naturally captures. This is a mission Amazon cannot efficiently serve because it requires </w:t>
      </w:r>
      <w:r>
        <w:rPr>
          <w:b/>
          <w:bCs/>
        </w:rPr>
        <w:t xml:space="preserve">immediate, local availability</w:t>
      </w:r>
      <w:r>
        <w:t xml:space="preserve"> rather than warehouse-to-door logistics.</w:t>
      </w:r>
    </w:p>
    <w:p>
      <w:pPr>
        <w:spacing w:after="200" w:line="276"/>
      </w:pPr>
      <w:r>
        <w:rPr>
          <w:b/>
          <w:bCs/>
        </w:rPr>
        <w:t xml:space="preserve">Strategic imperative:</w:t>
      </w:r>
      <w:r>
        <w:t xml:space="preserve"> Optimize Walmart Neighborhood Markets and Express Pickup for this mission. Invest in 15-minute express curbside and app-based "quick reorder" for the 20 most common top-up items. Every commuter stop is a loyalty touchpoint that reinforces the weekly stock-up habit.</w:t>
      </w:r>
    </w:p>
    <w:p>
      <w:pPr>
        <w:pStyle w:val="Heading3"/>
        <w:keepNext/>
        <w:keepLines/>
        <w:spacing w:before="180" w:after="90" w:line="240"/>
        <w:rPr>
          <w:color w:val="0a0a0a"/>
        </w:rPr>
      </w:pPr>
      <w:bookmarkStart w:name="section_90462da7" w:id="1"/>
      <w:r>
        <w:rPr>
          <w:rFonts w:ascii="Inter" w:cs="Inter" w:eastAsia="Inter" w:hAnsi="Inter"/>
          <w:b/>
          <w:bCs/>
          <w:color w:val="0a0a0a"/>
          <w:spacing w:val="-6"/>
        </w:rPr>
        <w:t xml:space="preserve">2.4 Mission 4: Discovery &amp; Discretionary (Amazon's Territory — Play Selectively)</w:t>
      </w:r>
      <w:bookmarkEnd w:id="1"/>
    </w:p>
    <w:p>
      <w:pPr>
        <w:spacing w:after="200" w:line="276"/>
      </w:pPr>
      <w:r>
        <w:t xml:space="preserve">Electronics, books, fashion, sporting goods, and general merchandise browsing — this is where Amazon's infinite catalog, reviews ecosystem, and Prime flywheel are strongest [2]. Walmart should </w:t>
      </w:r>
      <w:r>
        <w:rPr>
          <w:b/>
          <w:bCs/>
        </w:rPr>
        <w:t xml:space="preserve">not</w:t>
      </w:r>
      <w:r>
        <w:t xml:space="preserve"> try to out-Amazon Amazon in pure discovery commerce.</w:t>
      </w:r>
    </w:p>
    <w:p>
      <w:pPr>
        <w:spacing w:after="200" w:line="276"/>
      </w:pPr>
      <w:r>
        <w:rPr>
          <w:b/>
          <w:bCs/>
        </w:rPr>
        <w:t xml:space="preserve">Strategic imperative:</w:t>
      </w:r>
      <w:r>
        <w:t xml:space="preserve"> Compete selectively in categories where Walmart has credibility (home goods, seasonal, basics) and where the Walmart Marketplace can offer competitive pricing. Use the marketplace's </w:t>
      </w:r>
      <w:r>
        <w:rPr>
          <w:b/>
          <w:bCs/>
        </w:rPr>
        <w:t xml:space="preserve">lower auction density and simpler fee structure</w:t>
      </w:r>
      <w:r>
        <w:t xml:space="preserve"> [6] to attract sellers seeking an alternative to Amazon's crowded platform. The goal is profitable share, not dominance.</w:t>
      </w:r>
    </w:p>
    <w:p>
      <w:pPr>
        <w:pStyle w:val="Heading3"/>
        <w:keepNext/>
        <w:keepLines/>
        <w:spacing w:before="180" w:after="90" w:line="240"/>
        <w:rPr>
          <w:color w:val="0a0a0a"/>
        </w:rPr>
      </w:pPr>
      <w:bookmarkStart w:name="section_af3356c9" w:id="1"/>
      <w:r>
        <w:rPr>
          <w:rFonts w:ascii="Inter" w:cs="Inter" w:eastAsia="Inter" w:hAnsi="Inter"/>
          <w:b/>
          <w:bCs/>
          <w:color w:val="0a0a0a"/>
          <w:spacing w:val="-6"/>
        </w:rPr>
        <w:t xml:space="preserve">2.5 Mission 5: Health &amp; Wellness (Emerging Fortress)</w:t>
      </w:r>
      <w:bookmarkEnd w:id="1"/>
    </w:p>
    <w:p>
      <w:pPr>
        <w:spacing w:after="200" w:line="276"/>
      </w:pPr>
      <w:r>
        <w:t xml:space="preserve">Pharmacy is one of the highest-frequency, highest-trust retail missions in America. Walmart operates one of the largest pharmacy networks in the U.S. and is expanding into health clinics, vision centers, and telehealth. This mission is uniquely powerful because </w:t>
      </w:r>
      <w:r>
        <w:rPr>
          <w:b/>
          <w:bCs/>
        </w:rPr>
        <w:t xml:space="preserve">pharmacy visits naturally bundle with grocery</w:t>
      </w:r>
      <w:r>
        <w:t xml:space="preserve"> — creating a multi-mission trip that Amazon cannot replicate.</w:t>
      </w:r>
    </w:p>
    <w:p>
      <w:pPr>
        <w:spacing w:after="200" w:line="276"/>
      </w:pPr>
      <w:r>
        <w:rPr>
          <w:b/>
          <w:bCs/>
        </w:rPr>
        <w:t xml:space="preserve">Strategic imperative:</w:t>
      </w:r>
      <w:r>
        <w:t xml:space="preserve"> Integrate pharmacy deeply into the digital ecosystem. Offer same-day prescription delivery (by driver or drone), bundle pharmacy loyalty with Walmart+ membership, and position Walmart Health as the accessible, affordable alternative to fragmented healthcare. Every pharmacy customer is a grocery customer in waiting.</w:t>
      </w:r>
    </w:p>
    <w:p>
      <w:pPr>
        <w:pStyle w:val="Heading2"/>
        <w:keepNext/>
        <w:keepLines/>
        <w:spacing w:before="210" w:after="90" w:line="240"/>
        <w:rPr>
          <w:color w:val="0a0a0a"/>
        </w:rPr>
      </w:pPr>
      <w:bookmarkStart w:name="section_d57d8c64" w:id="1"/>
      <w:r>
        <w:rPr>
          <w:rFonts w:ascii="Inter" w:cs="Inter" w:eastAsia="Inter" w:hAnsi="Inter"/>
          <w:b/>
          <w:bCs/>
          <w:color w:val="0a0a0a"/>
          <w:spacing w:val="-8"/>
        </w:rPr>
        <w:t xml:space="preserve">3. Where to Play: Walmart's Battlegrounds</w:t>
      </w:r>
      <w:bookmarkEnd w:id="1"/>
    </w:p>
    <w:p>
      <w:pPr>
        <w:spacing w:after="200" w:line="276"/>
      </w:pPr>
      <w:r>
        <w:t xml:space="preserve">Winning against Amazon requires disciplined choices about </w:t>
      </w:r>
      <w:r>
        <w:rPr>
          <w:b/>
          <w:bCs/>
        </w:rPr>
        <w:t xml:space="preserve">where to compete aggressively</w:t>
      </w:r>
      <w:r>
        <w:t xml:space="preserve"> and where to cede ground. Walmart's strategy must concentrate resources on battlegrounds where its structural advantages — stores, grocery trust, local proximity, and cost discipline — create asymmetric advantage. The following map identifies five primary battlegrounds and their strategic rationale.</w:t>
      </w:r>
    </w:p>
    <w:p>
      <w:pPr>
        <w:spacing w:before="200" w:after="200"/>
        <w:jc w:val="center"/>
      </w:pPr>
      <w:r>
        <w:t xml:space="preserve">Failed to fetch picture</w:t>
      </w:r>
    </w:p>
    <w:p>
      <w:pPr>
        <w:pStyle w:val="Heading3"/>
        <w:keepNext/>
        <w:keepLines/>
        <w:spacing w:before="180" w:after="90" w:line="240"/>
        <w:rPr>
          <w:color w:val="0a0a0a"/>
        </w:rPr>
      </w:pPr>
      <w:bookmarkStart w:name="section_6d0aee" w:id="1"/>
      <w:r>
        <w:rPr>
          <w:rFonts w:ascii="Inter" w:cs="Inter" w:eastAsia="Inter" w:hAnsi="Inter"/>
          <w:b/>
          <w:bCs/>
          <w:color w:val="0a0a0a"/>
          <w:spacing w:val="-6"/>
        </w:rPr>
        <w:t xml:space="preserve">Battleground 1: Grocery &amp; Fresh Foods — The $800B+ Core</w:t>
      </w:r>
      <w:bookmarkEnd w:id="1"/>
    </w:p>
    <w:p>
      <w:pPr>
        <w:spacing w:after="200" w:line="276"/>
      </w:pPr>
      <w:r>
        <w:t xml:space="preserve">Grocery is Walmart's most defensible fortress and the single largest opportunity to take share from Amazon. Walmart is the </w:t>
      </w:r>
      <w:r>
        <w:rPr>
          <w:b/>
          <w:bCs/>
        </w:rPr>
        <w:t xml:space="preserve">#1 U.S. grocer</w:t>
      </w:r>
      <w:r>
        <w:t xml:space="preserve"> with unmatched scale in fresh, frozen, and ambient food categories. Amazon has repeatedly struggled here — </w:t>
      </w:r>
      <w:r>
        <w:rPr>
          <w:b/>
          <w:bCs/>
        </w:rPr>
        <w:t xml:space="preserve">closing Fresh and Go stores</w:t>
      </w:r>
      <w:r>
        <w:t xml:space="preserve"> and consolidating around Whole Foods [3], which serves a premium niche rather than mainstream America.</w:t>
      </w:r>
    </w:p>
    <w:p>
      <w:pPr>
        <w:spacing w:after="200" w:line="276"/>
      </w:pPr>
      <w:r>
        <w:rPr>
          <w:b/>
          <w:bCs/>
        </w:rPr>
        <w:t xml:space="preserve">Why this battleground matters:</w:t>
      </w:r>
      <w:r>
        <w:t xml:space="preserve"> Grocery is the highest-frequency retail category, with the average household shopping 1.6 times per week. Owning grocery means owning the customer relationship. Every grocery visit — physical or digital — is an opportunity to attach general merchandise, pharmacy, and financial services.</w:t>
      </w:r>
    </w:p>
    <w:p>
      <w:pPr>
        <w:spacing w:after="200" w:line="276"/>
      </w:pPr>
      <w:r>
        <w:rPr>
          <w:b/>
          <w:bCs/>
        </w:rPr>
        <w:t xml:space="preserve">Walmart's position:</w:t>
      </w:r>
      <w:r>
        <w:t xml:space="preserve"> Dominant. The strategic imperative is not to win grocery — Walmart already has — but to </w:t>
      </w:r>
      <w:r>
        <w:rPr>
          <w:b/>
          <w:bCs/>
        </w:rPr>
        <w:t xml:space="preserve">extend grocery leadership into digital channels</w:t>
      </w:r>
      <w:r>
        <w:t xml:space="preserve"> while defending against Amazon's attempts to compete on speed (30-minute Amazon Now tests [3]) and through Whole Foods expansion.</w:t>
      </w:r>
    </w:p>
    <w:p>
      <w:pPr>
        <w:pStyle w:val="Heading3"/>
        <w:keepNext/>
        <w:keepLines/>
        <w:spacing w:before="180" w:after="90" w:line="240"/>
        <w:rPr>
          <w:color w:val="0a0a0a"/>
        </w:rPr>
      </w:pPr>
      <w:bookmarkStart w:name="section_9678b510" w:id="1"/>
      <w:r>
        <w:rPr>
          <w:rFonts w:ascii="Inter" w:cs="Inter" w:eastAsia="Inter" w:hAnsi="Inter"/>
          <w:b/>
          <w:bCs/>
          <w:color w:val="0a0a0a"/>
          <w:spacing w:val="-6"/>
        </w:rPr>
        <w:t xml:space="preserve">Battleground 2: Ultra-Fast Local Delivery (&lt;2 Hours)</w:t>
      </w:r>
      <w:bookmarkEnd w:id="1"/>
    </w:p>
    <w:p>
      <w:pPr>
        <w:spacing w:after="200" w:line="276"/>
      </w:pPr>
      <w:r>
        <w:t xml:space="preserve">The "need it today" economy is the fastest-growing segment of retail, and it is where Walmart's store network creates an insurmountable structural advantage. With stores functioning as micro-fulfillment hubs, Walmart can offer </w:t>
      </w:r>
      <w:r>
        <w:rPr>
          <w:b/>
          <w:bCs/>
        </w:rPr>
        <w:t xml:space="preserve">same-day delivery to ~93% of U.S. households</w:t>
      </w:r>
      <w:r>
        <w:t xml:space="preserve"> [3] and is rapidly expanding sub-2-hour and sub-30-minute windows through drone partnerships.</w:t>
      </w:r>
    </w:p>
    <w:p>
      <w:pPr>
        <w:spacing w:after="200" w:line="276"/>
      </w:pPr>
      <w:r>
        <w:rPr>
          <w:b/>
          <w:bCs/>
        </w:rPr>
        <w:t xml:space="preserve">Why this battleground matters:</w:t>
      </w:r>
      <w:r>
        <w:t xml:space="preserve"> Speed is becoming table stakes. </w:t>
      </w:r>
      <w:r>
        <w:rPr>
          <w:b/>
          <w:bCs/>
        </w:rPr>
        <w:t xml:space="preserve">47% of consumers are willing to spend more with retailers offering flexible delivery options</w:t>
      </w:r>
      <w:r>
        <w:t xml:space="preserve"> [27]. Amazon's fulfillment center model excels for next-day shipping, but for </w:t>
      </w:r>
      <w:r>
        <w:rPr>
          <w:b/>
          <w:bCs/>
        </w:rPr>
        <w:t xml:space="preserve">same-hour</w:t>
      </w:r>
      <w:r>
        <w:t xml:space="preserve"> delivery of groceries and essentials, a store 3 miles away beats a warehouse 30 miles away every time.</w:t>
      </w:r>
    </w:p>
    <w:p>
      <w:pPr>
        <w:spacing w:after="200" w:line="276"/>
      </w:pPr>
      <w:r>
        <w:rPr>
          <w:b/>
          <w:bCs/>
        </w:rPr>
        <w:t xml:space="preserve">Walmart's position:</w:t>
      </w:r>
      <w:r>
        <w:t xml:space="preserve"> Strong and improving. Store-fulfilled delivery grew </w:t>
      </w:r>
      <w:r>
        <w:rPr>
          <w:b/>
          <w:bCs/>
        </w:rPr>
        <w:t xml:space="preserve">+34% in Q4 FY2025</w:t>
      </w:r>
      <w:r>
        <w:t xml:space="preserve"> [1], and drone coverage will reach 40+ million Americans by 2027 [16].</w:t>
      </w:r>
    </w:p>
    <w:p>
      <w:pPr>
        <w:pStyle w:val="Heading3"/>
        <w:keepNext/>
        <w:keepLines/>
        <w:spacing w:before="180" w:after="90" w:line="240"/>
        <w:rPr>
          <w:color w:val="0a0a0a"/>
        </w:rPr>
      </w:pPr>
      <w:bookmarkStart w:name="section_11e74469" w:id="1"/>
      <w:r>
        <w:rPr>
          <w:rFonts w:ascii="Inter" w:cs="Inter" w:eastAsia="Inter" w:hAnsi="Inter"/>
          <w:b/>
          <w:bCs/>
          <w:color w:val="0a0a0a"/>
          <w:spacing w:val="-6"/>
        </w:rPr>
        <w:t xml:space="preserve">Battleground 3: Health, Pharmacy &amp; Wellness</w:t>
      </w:r>
      <w:bookmarkEnd w:id="1"/>
    </w:p>
    <w:p>
      <w:pPr>
        <w:spacing w:after="200" w:line="276"/>
      </w:pPr>
      <w:r>
        <w:t xml:space="preserve">With approximately </w:t>
      </w:r>
      <w:r>
        <w:rPr>
          <w:b/>
          <w:bCs/>
        </w:rPr>
        <w:t xml:space="preserve">4,600+ pharmacies</w:t>
      </w:r>
      <w:r>
        <w:t xml:space="preserve">, growing clinic and vision center networks, and expanding telehealth capabilities, Walmart is building an integrated healthcare-plus-retail ecosystem that Amazon cannot match. Pharmacy visits drive </w:t>
      </w:r>
      <w:r>
        <w:rPr>
          <w:b/>
          <w:bCs/>
        </w:rPr>
        <w:t xml:space="preserve">habitual, high-trust store traffic</w:t>
      </w:r>
      <w:r>
        <w:t xml:space="preserve"> that naturally bundles with grocery and essentials purchases.</w:t>
      </w:r>
    </w:p>
    <w:p>
      <w:pPr>
        <w:spacing w:after="200" w:line="276"/>
      </w:pPr>
      <w:r>
        <w:rPr>
          <w:b/>
          <w:bCs/>
        </w:rPr>
        <w:t xml:space="preserve">Why this battleground matters:</w:t>
      </w:r>
      <w:r>
        <w:t xml:space="preserve"> Healthcare is a $4.5 trillion U.S. industry undergoing radical disruption toward accessibility and affordability — values aligned with Walmart's brand. Amazon has made healthcare investments (One Medical, Amazon Pharmacy), but lacks the </w:t>
      </w:r>
      <w:r>
        <w:rPr>
          <w:b/>
          <w:bCs/>
        </w:rPr>
        <w:t xml:space="preserve">physical presence and bundled mission advantage</w:t>
      </w:r>
      <w:r>
        <w:t xml:space="preserve"> that Walmart's store-based model provides.</w:t>
      </w:r>
    </w:p>
    <w:p>
      <w:pPr>
        <w:pStyle w:val="Heading3"/>
        <w:keepNext/>
        <w:keepLines/>
        <w:spacing w:before="180" w:after="90" w:line="240"/>
        <w:rPr>
          <w:color w:val="0a0a0a"/>
        </w:rPr>
      </w:pPr>
      <w:bookmarkStart w:name="section_8a0833b1" w:id="1"/>
      <w:r>
        <w:rPr>
          <w:rFonts w:ascii="Inter" w:cs="Inter" w:eastAsia="Inter" w:hAnsi="Inter"/>
          <w:b/>
          <w:bCs/>
          <w:color w:val="0a0a0a"/>
          <w:spacing w:val="-6"/>
        </w:rPr>
        <w:t xml:space="preserve">Battleground 4: Marketplace &amp; Everyday General Merchandise</w:t>
      </w:r>
      <w:bookmarkEnd w:id="1"/>
    </w:p>
    <w:p>
      <w:pPr>
        <w:spacing w:after="200" w:line="276"/>
      </w:pPr>
      <w:r>
        <w:t xml:space="preserve">Walmart Marketplace has grown to </w:t>
      </w:r>
      <w:r>
        <w:rPr>
          <w:b/>
          <w:bCs/>
        </w:rPr>
        <w:t xml:space="preserve">160,000+ active sellers</w:t>
      </w:r>
      <w:r>
        <w:t xml:space="preserve"> with third-party sales increasing </w:t>
      </w:r>
      <w:r>
        <w:rPr>
          <w:b/>
          <w:bCs/>
        </w:rPr>
        <w:t xml:space="preserve">+34% YoY</w:t>
      </w:r>
      <w:r>
        <w:t xml:space="preserve"> [1]. The marketplace is Walmart's vehicle for expanding assortment without capital-intensive inventory ownership, while Walmart Fulfillment Services (WFS) creates an Amazon FBA-like flywheel.</w:t>
      </w:r>
    </w:p>
    <w:p>
      <w:pPr>
        <w:spacing w:after="200" w:line="276"/>
      </w:pPr>
      <w:r>
        <w:rPr>
          <w:b/>
          <w:bCs/>
        </w:rPr>
        <w:t xml:space="preserve">Why this battleground matters:</w:t>
      </w:r>
      <w:r>
        <w:t xml:space="preserve"> Marketplace economics (commissions, WFS fees, advertising) are </w:t>
      </w:r>
      <w:r>
        <w:rPr>
          <w:b/>
          <w:bCs/>
        </w:rPr>
        <w:t xml:space="preserve">structurally higher-margin</w:t>
      </w:r>
      <w:r>
        <w:t xml:space="preserve"> than first-party retail. Walmart's marketplace offers sellers </w:t>
      </w:r>
      <w:r>
        <w:rPr>
          <w:b/>
          <w:bCs/>
        </w:rPr>
        <w:t xml:space="preserve">lower auction density and a simpler fee structure</w:t>
      </w:r>
      <w:r>
        <w:t xml:space="preserve"> [6] — a compelling alternative for sellers squeezed by Amazon's rising fees and competitive intensity.</w:t>
      </w:r>
    </w:p>
    <w:p>
      <w:pPr>
        <w:pStyle w:val="Heading3"/>
        <w:keepNext/>
        <w:keepLines/>
        <w:spacing w:before="180" w:after="90" w:line="240"/>
        <w:rPr>
          <w:color w:val="0a0a0a"/>
        </w:rPr>
      </w:pPr>
      <w:bookmarkStart w:name="section_407be81d" w:id="1"/>
      <w:r>
        <w:rPr>
          <w:rFonts w:ascii="Inter" w:cs="Inter" w:eastAsia="Inter" w:hAnsi="Inter"/>
          <w:b/>
          <w:bCs/>
          <w:color w:val="0a0a0a"/>
          <w:spacing w:val="-6"/>
        </w:rPr>
        <w:t xml:space="preserve">Battleground 5: Retail Media &amp; Data Monetization</w:t>
      </w:r>
      <w:bookmarkEnd w:id="1"/>
    </w:p>
    <w:p>
      <w:pPr>
        <w:spacing w:after="200" w:line="276"/>
      </w:pPr>
      <w:r>
        <w:t xml:space="preserve">Walmart Connect, the company's advertising platform, grew </w:t>
      </w:r>
      <w:r>
        <w:rPr>
          <w:b/>
          <w:bCs/>
        </w:rPr>
        <w:t xml:space="preserve">+33% YoY</w:t>
      </w:r>
      <w:r>
        <w:t xml:space="preserve"> [3] and represents one of the highest-margin revenue streams in Walmart's portfolio. Unique to Walmart is the ability to offer </w:t>
      </w:r>
      <w:r>
        <w:rPr>
          <w:b/>
          <w:bCs/>
        </w:rPr>
        <w:t xml:space="preserve">closed-loop, omnichannel attribution</w:t>
      </w:r>
      <w:r>
        <w:t xml:space="preserve"> — connecting digital ad exposure to both online purchases and in-store sales, including real-time inventory and velocity data [19].</w:t>
      </w:r>
    </w:p>
    <w:p>
      <w:pPr>
        <w:spacing w:after="200" w:line="276"/>
      </w:pPr>
      <w:r>
        <w:rPr>
          <w:b/>
          <w:bCs/>
        </w:rPr>
        <w:t xml:space="preserve">Why this battleground matters:</w:t>
      </w:r>
      <w:r>
        <w:t xml:space="preserve"> Retail media is expected to be a $100B+ global market by 2027. Amazon leads overall, but Walmart's grocery-heavy, high-frequency transaction data is uniquely valuable for CPG advertisers. Combined with Vizio and streaming inventory (Connect Select), Walmart can offer cross-channel targeting that Amazon's pure-digital model cannot match [19].</w:t>
      </w:r>
    </w:p>
    <w:p>
      <w:pPr>
        <w:pStyle w:val="Heading2"/>
        <w:keepNext/>
        <w:keepLines/>
        <w:spacing w:before="210" w:after="90" w:line="240"/>
        <w:rPr>
          <w:color w:val="0a0a0a"/>
        </w:rPr>
      </w:pPr>
      <w:bookmarkStart w:name="section_fb5ff01d" w:id="1"/>
      <w:r>
        <w:rPr>
          <w:rFonts w:ascii="Inter" w:cs="Inter" w:eastAsia="Inter" w:hAnsi="Inter"/>
          <w:b/>
          <w:bCs/>
          <w:color w:val="0a0a0a"/>
          <w:spacing w:val="-8"/>
        </w:rPr>
        <w:t xml:space="preserve">4. How to Win: Strategy by Battleground</w:t>
      </w:r>
      <w:bookmarkEnd w:id="1"/>
    </w:p>
    <w:p>
      <w:pPr>
        <w:spacing w:after="200" w:line="276"/>
      </w:pPr>
      <w:r>
        <w:t xml:space="preserve">Identifying where to play is necessary but not sufficient. For each battleground, Walmart requires a distinct </w:t>
      </w:r>
      <w:r>
        <w:rPr>
          <w:b/>
          <w:bCs/>
        </w:rPr>
        <w:t xml:space="preserve">winning strategy</w:t>
      </w:r>
      <w:r>
        <w:t xml:space="preserve"> — a clear theory of how to achieve and sustain competitive advantage. The following framework integrates Walmart's structural strengths into actionable competitive plays.</w:t>
      </w:r>
    </w:p>
    <w:p>
      <w:pPr>
        <w:spacing w:before="200" w:after="200"/>
        <w:jc w:val="center"/>
      </w:pPr>
      <w:r>
        <w:t xml:space="preserve">Failed to fetch picture</w:t>
      </w:r>
    </w:p>
    <w:p>
      <w:pPr>
        <w:pStyle w:val="Heading3"/>
        <w:keepNext/>
        <w:keepLines/>
        <w:spacing w:before="180" w:after="90" w:line="240"/>
        <w:rPr>
          <w:color w:val="0a0a0a"/>
        </w:rPr>
      </w:pPr>
      <w:bookmarkStart w:name="section_b5077c7a" w:id="1"/>
      <w:r>
        <w:rPr>
          <w:rFonts w:ascii="Inter" w:cs="Inter" w:eastAsia="Inter" w:hAnsi="Inter"/>
          <w:b/>
          <w:bCs/>
          <w:color w:val="0a0a0a"/>
          <w:spacing w:val="-6"/>
        </w:rPr>
        <w:t xml:space="preserve">4.1 Grocery: Own the Kitchen</w:t>
      </w:r>
      <w:bookmarkEnd w:id="1"/>
    </w:p>
    <w:p>
      <w:pPr>
        <w:keepNext/>
        <w:keepLines/>
        <w:spacing w:after="200" w:line="276"/>
      </w:pPr>
      <w:r>
        <w:rPr>
          <w:b/>
          <w:bCs/>
        </w:rPr>
        <w:t xml:space="preserve">Winning strategy: Make Walmart the indispensable grocery operating system for American households.</w:t>
      </w:r>
    </w:p>
    <w:p>
      <w:pPr>
        <w:spacing w:after="200" w:line="276"/>
      </w:pPr>
      <w:r>
        <w:t xml:space="preserve">The grocery battleground is won not just on price but on </w:t>
      </w:r>
      <w:r>
        <w:rPr>
          <w:b/>
          <w:bCs/>
        </w:rPr>
        <w:t xml:space="preserve">habit formation and switching cost creation</w:t>
      </w:r>
      <w:r>
        <w:t xml:space="preserve">. Walmart must build a digital grocery experience so personalized, so frictionless, and so deeply integrated into household routines that switching to Amazon (or anyone else) feels like unnecessary effort.</w:t>
      </w:r>
    </w:p>
    <w:p>
      <w:pPr>
        <w:keepNext/>
        <w:keepLines/>
        <w:spacing w:after="200" w:line="276"/>
      </w:pPr>
      <w:r>
        <w:rPr>
          <w:b/>
          <w:bCs/>
        </w:rPr>
        <w:t xml:space="preserve">Key plays:</w:t>
      </w:r>
    </w:p>
    <w:p>
      <w:pPr>
        <w:pStyle w:val="ListParagraph"/>
        <w:numPr>
          <w:ilvl w:val="0"/>
          <w:numId w:val="1"/>
        </w:numPr>
        <w:spacing w:after="200" w:line="276"/>
        <w:ind w:left="520" w:hanging="360"/>
      </w:pPr>
      <w:r>
        <w:rPr>
          <w:b/>
          <w:bCs/>
        </w:rPr>
        <w:t xml:space="preserve">AI-Powered Personal Grocery Assistant:</w:t>
      </w:r>
      <w:r>
        <w:t xml:space="preserve"> Deploy generative AI to learn each household's buying patterns and proactively suggest weekly lists, meal plans, and seasonal items. Transform the Walmart app from a shopping tool into a </w:t>
      </w:r>
      <w:r>
        <w:rPr>
          <w:b/>
          <w:bCs/>
        </w:rPr>
        <w:t xml:space="preserve">kitchen management platform</w:t>
      </w:r>
      <w:r>
        <w:t xml:space="preserve"> that predicts needs before customers recognize them.</w:t>
      </w:r>
    </w:p>
    <w:p>
      <w:pPr>
        <w:pStyle w:val="ListParagraph"/>
        <w:numPr>
          <w:ilvl w:val="0"/>
          <w:numId w:val="1"/>
        </w:numPr>
        <w:spacing w:after="200" w:line="276"/>
        <w:ind w:left="520" w:hanging="360"/>
      </w:pPr>
      <w:r>
        <w:rPr>
          <w:b/>
          <w:bCs/>
        </w:rPr>
        <w:t xml:space="preserve">Fresh Quality Guarantee:</w:t>
      </w:r>
      <w:r>
        <w:t xml:space="preserve"> Address the #1 barrier to online grocery adoption — concern over produce and perishable quality. Implement a "Walmart-Picked Guarantee" with full transparency on picking standards, refund-no-questions-asked for quality issues, and customer quality ratings that improve picker performance over time.</w:t>
      </w:r>
    </w:p>
    <w:p>
      <w:pPr>
        <w:pStyle w:val="ListParagraph"/>
        <w:numPr>
          <w:ilvl w:val="0"/>
          <w:numId w:val="1"/>
        </w:numPr>
        <w:spacing w:after="200" w:line="276"/>
        <w:ind w:left="520" w:hanging="360"/>
      </w:pPr>
      <w:r>
        <w:rPr>
          <w:b/>
          <w:bCs/>
        </w:rPr>
        <w:t xml:space="preserve">EDLP + Surgical Digital Coupons:</w:t>
      </w:r>
      <w:r>
        <w:t xml:space="preserve"> Maintain Everyday Low Prices as the baseline trust anchor, layered with AI-targeted digital coupons on high-elasticity items and competitive price matches. Walmart's structural cost advantage (fulfillment at ~4-5% of revenue vs. Amazon's ~18% [21]) enables aggressive pricing while protecting margins.</w:t>
      </w:r>
    </w:p>
    <w:p>
      <w:pPr>
        <w:pStyle w:val="ListParagraph"/>
        <w:numPr>
          <w:ilvl w:val="0"/>
          <w:numId w:val="1"/>
        </w:numPr>
        <w:spacing w:after="200" w:line="276"/>
        <w:ind w:left="520" w:hanging="360"/>
      </w:pPr>
      <w:r>
        <w:rPr>
          <w:b/>
          <w:bCs/>
        </w:rPr>
        <w:t xml:space="preserve">Walmart+ as Grocery Subscription:</w:t>
      </w:r>
      <w:r>
        <w:t xml:space="preserve"> Position Walmart+ primarily as a </w:t>
      </w:r>
      <w:r>
        <w:rPr>
          <w:b/>
          <w:bCs/>
        </w:rPr>
        <w:t xml:space="preserve">grocery membership</w:t>
      </w:r>
      <w:r>
        <w:t xml:space="preserve"> — unlimited free delivery and pickup, exclusive grocery deals, early access to seasonal items, and bundled pharmacy/health benefits. Target: grow Walmart+ from current levels to </w:t>
      </w:r>
      <w:r>
        <w:rPr>
          <w:b/>
          <w:bCs/>
        </w:rPr>
        <w:t xml:space="preserve">50M+ members</w:t>
      </w:r>
      <w:r>
        <w:t xml:space="preserve"> by FY2028 by making it indispensable for weekly grocery shoppers.</w:t>
      </w:r>
    </w:p>
    <w:p>
      <w:pPr>
        <w:pStyle w:val="Heading3"/>
        <w:keepNext/>
        <w:keepLines/>
        <w:spacing w:before="180" w:after="90" w:line="240"/>
        <w:rPr>
          <w:color w:val="0a0a0a"/>
        </w:rPr>
      </w:pPr>
      <w:bookmarkStart w:name="section_e800ce32" w:id="1"/>
      <w:r>
        <w:rPr>
          <w:rFonts w:ascii="Inter" w:cs="Inter" w:eastAsia="Inter" w:hAnsi="Inter"/>
          <w:b/>
          <w:bCs/>
          <w:color w:val="0a0a0a"/>
          <w:spacing w:val="-6"/>
        </w:rPr>
        <w:t xml:space="preserve">4.2 Speed: The 30-Minute Promise</w:t>
      </w:r>
      <w:bookmarkEnd w:id="1"/>
    </w:p>
    <w:p>
      <w:pPr>
        <w:keepNext/>
        <w:keepLines/>
        <w:spacing w:after="200" w:line="276"/>
      </w:pPr>
      <w:r>
        <w:rPr>
          <w:b/>
          <w:bCs/>
        </w:rPr>
        <w:t xml:space="preserve">Winning strategy: Build a tiered delivery architecture that matches speed to mission, with drone delivery as the flagship differentiator.</w:t>
      </w:r>
    </w:p>
    <w:p>
      <w:pPr>
        <w:spacing w:after="200" w:line="276"/>
      </w:pPr>
      <w:r>
        <w:t xml:space="preserve">Speed is the new competitive currency, and Walmart has a structural advantage: </w:t>
      </w:r>
      <w:r>
        <w:rPr>
          <w:b/>
          <w:bCs/>
        </w:rPr>
        <w:t xml:space="preserve">4,000+ stores within miles of most Americans</w:t>
      </w:r>
      <w:r>
        <w:t xml:space="preserve"> versus Amazon's ~200 fulfillment centers. The strategy is to create a </w:t>
      </w:r>
      <w:r>
        <w:rPr>
          <w:b/>
          <w:bCs/>
        </w:rPr>
        <w:t xml:space="preserve">tiered speed architecture</w:t>
      </w:r>
      <w:r>
        <w:t xml:space="preserve"> where every order finds its optimal fulfillment path.</w:t>
      </w:r>
    </w:p>
    <w:p>
      <w:pPr>
        <w:keepNext/>
        <w:keepLines/>
        <w:spacing w:after="200" w:line="276"/>
      </w:pPr>
      <w:r>
        <w:rPr>
          <w:b/>
          <w:bCs/>
        </w:rPr>
        <w:t xml:space="preserve">Key plays:</w:t>
      </w:r>
    </w:p>
    <w:p>
      <w:pPr>
        <w:pStyle w:val="ListParagraph"/>
        <w:numPr>
          <w:ilvl w:val="0"/>
          <w:numId w:val="1"/>
        </w:numPr>
        <w:spacing w:after="200" w:line="276"/>
        <w:ind w:left="520" w:hanging="360"/>
      </w:pPr>
      <w:r>
        <w:rPr>
          <w:b/>
          <w:bCs/>
        </w:rPr>
        <w:t xml:space="preserve">Three-Tier Delivery Framework:</w:t>
      </w:r>
    </w:p>
    <w:p>
      <w:pPr>
        <w:pStyle w:val="ListParagraph"/>
        <w:numPr>
          <w:ilvl w:val="1"/>
          <w:numId w:val="1"/>
        </w:numPr>
        <w:spacing w:after="200" w:line="276"/>
        <w:ind w:left="1040" w:hanging="360"/>
      </w:pPr>
      <w:r>
        <w:rPr>
          <w:b/>
          <w:bCs/>
        </w:rPr>
        <w:t xml:space="preserve">Tier 1 — Drone Ultra-Fast (&lt;30 minutes):</w:t>
      </w:r>
      <w:r>
        <w:t xml:space="preserve"> For small-basket, high-urgency orders. Expands from 120,000+ completed deliveries [15] to millions annually by 2028. Target items: pharmacy, baby, OTC medicine, forgotten ingredients, emergency household items.</w:t>
      </w:r>
    </w:p>
    <w:p>
      <w:pPr>
        <w:pStyle w:val="ListParagraph"/>
        <w:numPr>
          <w:ilvl w:val="1"/>
          <w:numId w:val="1"/>
        </w:numPr>
        <w:spacing w:after="200" w:line="276"/>
        <w:ind w:left="1040" w:hanging="360"/>
      </w:pPr>
      <w:r>
        <w:rPr>
          <w:b/>
          <w:bCs/>
        </w:rPr>
        <w:t xml:space="preserve">Tier 2 — Express Same-Day (1–2 hours):</w:t>
      </w:r>
      <w:r>
        <w:t xml:space="preserve"> Store-fulfilled delivery for medium baskets. Leverage existing store labor and inventory, optimized by AI routing.</w:t>
      </w:r>
    </w:p>
    <w:p>
      <w:pPr>
        <w:pStyle w:val="ListParagraph"/>
        <w:numPr>
          <w:ilvl w:val="1"/>
          <w:numId w:val="1"/>
        </w:numPr>
        <w:spacing w:after="200" w:line="276"/>
        <w:ind w:left="1040" w:hanging="360"/>
      </w:pPr>
      <w:r>
        <w:rPr>
          <w:b/>
          <w:bCs/>
        </w:rPr>
        <w:t xml:space="preserve">Tier 3 — Standard Same-Day (2–4 hours):</w:t>
      </w:r>
      <w:r>
        <w:t xml:space="preserve"> For larger orders where exact timing is less critical. Most cost-efficient for full weekly stock-ups.</w:t>
      </w:r>
    </w:p>
    <w:p>
      <w:pPr>
        <w:pStyle w:val="ListParagraph"/>
        <w:numPr>
          <w:ilvl w:val="0"/>
          <w:numId w:val="1"/>
        </w:numPr>
        <w:spacing w:after="200" w:line="276"/>
        <w:ind w:left="520" w:hanging="360"/>
      </w:pPr>
      <w:r>
        <w:rPr>
          <w:b/>
          <w:bCs/>
        </w:rPr>
        <w:t xml:space="preserve">Smart Fulfillment Routing Engine:</w:t>
      </w:r>
      <w:r>
        <w:t xml:space="preserve"> AI determines the optimal fulfillment mode for each order based on basket size, item type, distance, urgency, and real-time capacity. A customer ordering baby formula at 9 PM triggers drone; the same customer's weekly grocery list triggers curbside or standard delivery.</w:t>
      </w:r>
    </w:p>
    <w:p>
      <w:pPr>
        <w:pStyle w:val="ListParagraph"/>
        <w:numPr>
          <w:ilvl w:val="0"/>
          <w:numId w:val="1"/>
        </w:numPr>
        <w:spacing w:after="200" w:line="276"/>
        <w:ind w:left="520" w:hanging="360"/>
      </w:pPr>
      <w:r>
        <w:rPr>
          <w:b/>
          <w:bCs/>
        </w:rPr>
        <w:t xml:space="preserve">Drone Network Scaling:</w:t>
      </w:r>
      <w:r>
        <w:t xml:space="preserve"> Accelerate the Wing/Zipline/DroneUp partnership to reach </w:t>
      </w:r>
      <w:r>
        <w:rPr>
          <w:b/>
          <w:bCs/>
        </w:rPr>
        <w:t xml:space="preserve">270+ drone-enabled locations by 2027</w:t>
      </w:r>
      <w:r>
        <w:t xml:space="preserve"> [12][16], covering 40M+ Americans. Priority metro expansions: LA, Houston, Atlanta, Miami, Tampa, Orlando, Charlotte, St. Louis, Cincinnati [12][16].</w:t>
      </w:r>
    </w:p>
    <w:p>
      <w:pPr>
        <w:pStyle w:val="Heading3"/>
        <w:keepNext/>
        <w:keepLines/>
        <w:spacing w:before="180" w:after="90" w:line="240"/>
        <w:rPr>
          <w:color w:val="0a0a0a"/>
        </w:rPr>
      </w:pPr>
      <w:bookmarkStart w:name="section_dfc180aa" w:id="1"/>
      <w:r>
        <w:rPr>
          <w:rFonts w:ascii="Inter" w:cs="Inter" w:eastAsia="Inter" w:hAnsi="Inter"/>
          <w:b/>
          <w:bCs/>
          <w:color w:val="0a0a0a"/>
          <w:spacing w:val="-6"/>
        </w:rPr>
        <w:t xml:space="preserve">4.3 Health: The Trusted Neighbor</w:t>
      </w:r>
      <w:bookmarkEnd w:id="1"/>
    </w:p>
    <w:p>
      <w:pPr>
        <w:keepNext/>
        <w:keepLines/>
        <w:spacing w:after="200" w:line="276"/>
      </w:pPr>
      <w:r>
        <w:rPr>
          <w:b/>
          <w:bCs/>
        </w:rPr>
        <w:t xml:space="preserve">Winning strategy: Integrate healthcare into the grocery ecosystem to create multi-mission stickiness that Amazon cannot replicate.</w:t>
      </w:r>
    </w:p>
    <w:p>
      <w:pPr>
        <w:spacing w:after="200" w:line="276"/>
      </w:pPr>
      <w:r>
        <w:t xml:space="preserve">Amazon has invested in healthcare (One Medical, Amazon Pharmacy), but these remain </w:t>
      </w:r>
      <w:r>
        <w:rPr>
          <w:b/>
          <w:bCs/>
        </w:rPr>
        <w:t xml:space="preserve">separate digital experiences</w:t>
      </w:r>
      <w:r>
        <w:t xml:space="preserve"> disconnected from daily shopping. Walmart's advantage is physical co-location: a pharmacy visit naturally leads to a grocery run, and vice versa.</w:t>
      </w:r>
    </w:p>
    <w:p>
      <w:pPr>
        <w:keepNext/>
        <w:keepLines/>
        <w:spacing w:after="200" w:line="276"/>
      </w:pPr>
      <w:r>
        <w:rPr>
          <w:b/>
          <w:bCs/>
        </w:rPr>
        <w:t xml:space="preserve">Key plays:</w:t>
      </w:r>
    </w:p>
    <w:p>
      <w:pPr>
        <w:pStyle w:val="ListParagraph"/>
        <w:numPr>
          <w:ilvl w:val="0"/>
          <w:numId w:val="1"/>
        </w:numPr>
        <w:spacing w:after="200" w:line="276"/>
        <w:ind w:left="520" w:hanging="360"/>
      </w:pPr>
      <w:r>
        <w:rPr>
          <w:b/>
          <w:bCs/>
        </w:rPr>
        <w:t xml:space="preserve">Pharmacy-Grocery Bundling:</w:t>
      </w:r>
      <w:r>
        <w:t xml:space="preserve"> Create "health + grocery" bundles in Walmart+ — free pharmacy delivery with grocery orders, integrated prescription management in the Walmart app, automatic Rx refill reminders that suggest adding grocery items.</w:t>
      </w:r>
    </w:p>
    <w:p>
      <w:pPr>
        <w:pStyle w:val="ListParagraph"/>
        <w:numPr>
          <w:ilvl w:val="0"/>
          <w:numId w:val="1"/>
        </w:numPr>
        <w:spacing w:after="200" w:line="276"/>
        <w:ind w:left="520" w:hanging="360"/>
      </w:pPr>
      <w:r>
        <w:rPr>
          <w:b/>
          <w:bCs/>
        </w:rPr>
        <w:t xml:space="preserve">Drone Rx Delivery:</w:t>
      </w:r>
      <w:r>
        <w:t xml:space="preserve"> Leverage the drone network for same-day prescription delivery. A customer who fills a prescription at 10 AM and needs it by noon is the ideal drone use case — high urgency, small package, recurring need.</w:t>
      </w:r>
    </w:p>
    <w:p>
      <w:pPr>
        <w:pStyle w:val="ListParagraph"/>
        <w:numPr>
          <w:ilvl w:val="0"/>
          <w:numId w:val="1"/>
        </w:numPr>
        <w:spacing w:after="200" w:line="276"/>
        <w:ind w:left="520" w:hanging="360"/>
      </w:pPr>
      <w:r>
        <w:rPr>
          <w:b/>
          <w:bCs/>
        </w:rPr>
        <w:t xml:space="preserve">Walmart+ Health Tier:</w:t>
      </w:r>
      <w:r>
        <w:t xml:space="preserve"> Introduce a premium Walmart+ tier that includes telehealth visits, discounted prescriptions, vision and dental discounts, and health monitoring integration — positioning Walmart as America's affordable health partner.</w:t>
      </w:r>
    </w:p>
    <w:p>
      <w:pPr>
        <w:pStyle w:val="Heading3"/>
        <w:keepNext/>
        <w:keepLines/>
        <w:spacing w:before="180" w:after="90" w:line="240"/>
        <w:rPr>
          <w:color w:val="0a0a0a"/>
        </w:rPr>
      </w:pPr>
      <w:bookmarkStart w:name="section_358e59c" w:id="1"/>
      <w:r>
        <w:rPr>
          <w:rFonts w:ascii="Inter" w:cs="Inter" w:eastAsia="Inter" w:hAnsi="Inter"/>
          <w:b/>
          <w:bCs/>
          <w:color w:val="0a0a0a"/>
          <w:spacing w:val="-6"/>
        </w:rPr>
        <w:t xml:space="preserve">4.4 Marketplace: The Seller Magnet</w:t>
      </w:r>
      <w:bookmarkEnd w:id="1"/>
    </w:p>
    <w:p>
      <w:pPr>
        <w:keepNext/>
        <w:keepLines/>
        <w:spacing w:after="200" w:line="276"/>
      </w:pPr>
      <w:r>
        <w:rPr>
          <w:b/>
          <w:bCs/>
        </w:rPr>
        <w:t xml:space="preserve">Winning strategy: Position Walmart Marketplace as the most attractive alternative to Amazon for sellers seeking growth, profitability, and omnichannel reach.</w:t>
      </w:r>
    </w:p>
    <w:p>
      <w:pPr>
        <w:spacing w:after="200" w:line="276"/>
      </w:pPr>
      <w:r>
        <w:t xml:space="preserve">Amazon's marketplace dominance comes with growing seller frustrations: rising fees, intense competition, and algorithmic opacity. Walmart can attract Amazon-fatigued sellers by offering </w:t>
      </w:r>
      <w:r>
        <w:rPr>
          <w:b/>
          <w:bCs/>
        </w:rPr>
        <w:t xml:space="preserve">simplicity, profitability, and access to Walmart's physical network</w:t>
      </w:r>
      <w:r>
        <w:t xml:space="preserve">.</w:t>
      </w:r>
    </w:p>
    <w:p>
      <w:pPr>
        <w:keepNext/>
        <w:keepLines/>
        <w:spacing w:after="200" w:line="276"/>
      </w:pPr>
      <w:r>
        <w:rPr>
          <w:b/>
          <w:bCs/>
        </w:rPr>
        <w:t xml:space="preserve">Key plays:</w:t>
      </w:r>
    </w:p>
    <w:p>
      <w:pPr>
        <w:pStyle w:val="ListParagraph"/>
        <w:numPr>
          <w:ilvl w:val="0"/>
          <w:numId w:val="1"/>
        </w:numPr>
        <w:spacing w:after="200" w:line="276"/>
        <w:ind w:left="520" w:hanging="360"/>
      </w:pPr>
      <w:r>
        <w:rPr>
          <w:b/>
          <w:bCs/>
        </w:rPr>
        <w:t xml:space="preserve">Omnichannel Fulfillment Advantage:</w:t>
      </w:r>
      <w:r>
        <w:t xml:space="preserve"> Store marketplace inventory in supercenters [19] so that third-party items can be offered for same-day pickup or delivery — a capability Amazon's pure-warehouse model cannot match.</w:t>
      </w:r>
    </w:p>
    <w:p>
      <w:pPr>
        <w:pStyle w:val="ListParagraph"/>
        <w:numPr>
          <w:ilvl w:val="0"/>
          <w:numId w:val="1"/>
        </w:numPr>
        <w:spacing w:after="200" w:line="276"/>
        <w:ind w:left="520" w:hanging="360"/>
      </w:pPr>
      <w:r>
        <w:rPr>
          <w:b/>
          <w:bCs/>
        </w:rPr>
        <w:t xml:space="preserve">Seller-Friendly Economics:</w:t>
      </w:r>
      <w:r>
        <w:t xml:space="preserve"> Maintain lower referral fees, transparent pricing, and simpler rules. Target sellers doing $1M+ on Amazon who seek a diversified, profitable second channel.</w:t>
      </w:r>
    </w:p>
    <w:p>
      <w:pPr>
        <w:pStyle w:val="ListParagraph"/>
        <w:numPr>
          <w:ilvl w:val="0"/>
          <w:numId w:val="1"/>
        </w:numPr>
        <w:spacing w:after="200" w:line="276"/>
        <w:ind w:left="520" w:hanging="360"/>
      </w:pPr>
      <w:r>
        <w:rPr>
          <w:b/>
          <w:bCs/>
        </w:rPr>
        <w:t xml:space="preserve">WFS Growth Acceleration:</w:t>
      </w:r>
      <w:r>
        <w:t xml:space="preserve"> Walmart Fulfillment Services adoption is already growing faster than self-fulfillment [42]. Invest in expanding WFS capacity, reliability, and geographic reach to match FBA's service levels while offering Walmart's omnichannel distribution advantage.</w:t>
      </w:r>
    </w:p>
    <w:p>
      <w:pPr>
        <w:pStyle w:val="Heading3"/>
        <w:keepNext/>
        <w:keepLines/>
        <w:spacing w:before="180" w:after="90" w:line="240"/>
        <w:rPr>
          <w:color w:val="0a0a0a"/>
        </w:rPr>
      </w:pPr>
      <w:bookmarkStart w:name="section_f096e1a8" w:id="1"/>
      <w:r>
        <w:rPr>
          <w:rFonts w:ascii="Inter" w:cs="Inter" w:eastAsia="Inter" w:hAnsi="Inter"/>
          <w:b/>
          <w:bCs/>
          <w:color w:val="0a0a0a"/>
          <w:spacing w:val="-6"/>
        </w:rPr>
        <w:t xml:space="preserve">4.5 Retail Media: The Insight Engine</w:t>
      </w:r>
      <w:bookmarkEnd w:id="1"/>
    </w:p>
    <w:p>
      <w:pPr>
        <w:keepNext/>
        <w:keepLines/>
        <w:spacing w:after="200" w:line="276"/>
      </w:pPr>
      <w:r>
        <w:rPr>
          <w:b/>
          <w:bCs/>
        </w:rPr>
        <w:t xml:space="preserve">Winning strategy: Monetize Walmart's unique omnichannel data to build the most valuable retail media network for CPG and everyday brands.</w:t>
      </w:r>
    </w:p>
    <w:p>
      <w:pPr>
        <w:keepNext/>
        <w:keepLines/>
        <w:spacing w:after="200" w:line="276"/>
      </w:pPr>
      <w:r>
        <w:rPr>
          <w:b/>
          <w:bCs/>
        </w:rPr>
        <w:t xml:space="preserve">Key plays:</w:t>
      </w:r>
    </w:p>
    <w:p>
      <w:pPr>
        <w:pStyle w:val="ListParagraph"/>
        <w:numPr>
          <w:ilvl w:val="0"/>
          <w:numId w:val="1"/>
        </w:numPr>
        <w:spacing w:after="200" w:line="276"/>
        <w:ind w:left="520" w:hanging="360"/>
      </w:pPr>
      <w:r>
        <w:rPr>
          <w:b/>
          <w:bCs/>
        </w:rPr>
        <w:t xml:space="preserve">Closed-Loop Attribution at Scale:</w:t>
      </w:r>
      <w:r>
        <w:t xml:space="preserve"> Leverage in-store purchase data combined with digital tracking to prove ad ROI in ways Amazon's purely digital environment cannot. Every CPG dollar spent on Walmart Connect can be traced from impression to in-store basket — a compelling proposition for brand marketers.</w:t>
      </w:r>
    </w:p>
    <w:p>
      <w:pPr>
        <w:pStyle w:val="ListParagraph"/>
        <w:numPr>
          <w:ilvl w:val="0"/>
          <w:numId w:val="1"/>
        </w:numPr>
        <w:spacing w:after="200" w:line="276"/>
        <w:ind w:left="520" w:hanging="360"/>
      </w:pPr>
      <w:r>
        <w:rPr>
          <w:b/>
          <w:bCs/>
        </w:rPr>
        <w:t xml:space="preserve">Connected TV Expansion:</w:t>
      </w:r>
      <w:r>
        <w:t xml:space="preserve"> Leverage the Vizio acquisition and streaming partnerships to extend Walmart Connect into full-funnel, living room advertising with direct purchase attribution.</w:t>
      </w:r>
    </w:p>
    <w:p>
      <w:pPr>
        <w:pStyle w:val="ListParagraph"/>
        <w:numPr>
          <w:ilvl w:val="0"/>
          <w:numId w:val="1"/>
        </w:numPr>
        <w:spacing w:after="200" w:line="276"/>
        <w:ind w:left="520" w:hanging="360"/>
      </w:pPr>
      <w:r>
        <w:rPr>
          <w:b/>
          <w:bCs/>
        </w:rPr>
        <w:t xml:space="preserve">Data Ventures Monetization:</w:t>
      </w:r>
      <w:r>
        <w:t xml:space="preserve"> Expand Walmart Data Ventures to sell supply chain intelligence, category insights, and demand signals to brands and suppliers — creating a high-margin recurring revenue stream [43].</w:t>
      </w:r>
    </w:p>
    <w:p>
      <w:pPr>
        <w:pStyle w:val="Heading2"/>
        <w:keepNext/>
        <w:keepLines/>
        <w:spacing w:before="210" w:after="90" w:line="240"/>
        <w:rPr>
          <w:color w:val="0a0a0a"/>
        </w:rPr>
      </w:pPr>
      <w:bookmarkStart w:name="section_249d50f" w:id="1"/>
      <w:r>
        <w:rPr>
          <w:rFonts w:ascii="Inter" w:cs="Inter" w:eastAsia="Inter" w:hAnsi="Inter"/>
          <w:b/>
          <w:bCs/>
          <w:color w:val="0a0a0a"/>
          <w:spacing w:val="-8"/>
        </w:rPr>
        <w:t xml:space="preserve">5. Drone Delivery: The Next Frontier</w:t>
      </w:r>
      <w:bookmarkEnd w:id="1"/>
    </w:p>
    <w:p>
      <w:pPr>
        <w:spacing w:after="200" w:line="276"/>
      </w:pPr>
      <w:r>
        <w:t xml:space="preserve">Drone delivery is not a futuristic concept for Walmart — it is an </w:t>
      </w:r>
      <w:r>
        <w:rPr>
          <w:b/>
          <w:bCs/>
        </w:rPr>
        <w:t xml:space="preserve">operational reality scaling rapidly</w:t>
      </w:r>
      <w:r>
        <w:t xml:space="preserve">. With over 120,000 deliveries completed [15], a multi-partner operator model, and the most aggressive expansion plan in U.S. retail, Walmart is positioned to establish drone delivery as a core competitive differentiator against Amazon.</w:t>
      </w:r>
    </w:p>
    <w:p>
      <w:pPr>
        <w:pStyle w:val="Heading3"/>
        <w:keepNext/>
        <w:keepLines/>
        <w:spacing w:before="180" w:after="90" w:line="240"/>
        <w:rPr>
          <w:color w:val="0a0a0a"/>
        </w:rPr>
      </w:pPr>
      <w:bookmarkStart w:name="section_c3ea387f" w:id="1"/>
      <w:r>
        <w:rPr>
          <w:rFonts w:ascii="Inter" w:cs="Inter" w:eastAsia="Inter" w:hAnsi="Inter"/>
          <w:b/>
          <w:bCs/>
          <w:color w:val="0a0a0a"/>
          <w:spacing w:val="-6"/>
        </w:rPr>
        <w:t xml:space="preserve">5.1 Walmart vs. Amazon: Drone Delivery Head-to-Head</w:t>
      </w:r>
      <w:bookmarkEnd w:id="1"/>
    </w:p>
    <w:p>
      <w:pPr>
        <w:spacing w:before="200" w:after="200"/>
        <w:jc w:val="center"/>
      </w:pPr>
      <w:r>
        <w:t xml:space="preserve">Failed to fetch picture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5"/>
        <w:gridCol w:w="4521"/>
        <w:gridCol w:w="3574"/>
      </w:tblGrid>
      <w:tr>
        <w:trPr>
          <w:tblHeader/>
        </w:trPr>
        <w:tc>
          <w:tcPr>
            <w:tcW w:type="pct" w:w="19.05%"/>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Dimension</w:t>
            </w:r>
          </w:p>
        </w:tc>
        <w:tc>
          <w:tcPr>
            <w:tcW w:type="pct" w:w="45.21%"/>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Walmart (Wing/Partners)</w:t>
            </w:r>
          </w:p>
        </w:tc>
        <w:tc>
          <w:tcPr>
            <w:tcW w:type="pct" w:w="35.74%"/>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Amazon Prime Air</w:t>
            </w:r>
          </w:p>
        </w:tc>
      </w:tr>
      <w:tr>
        <w:trPr>
          <w:cantSplit w:val="false"/>
        </w:trPr>
        <w:tc>
          <w:tcPr>
            <w:tcW w:type="pct" w:w="19.0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Active U.S. Coverage</w:t>
            </w:r>
          </w:p>
        </w:tc>
        <w:tc>
          <w:tcPr>
            <w:tcW w:type="pct" w:w="45.2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Multiple major metros (DFW, ATL, HOU, MIA, LA, STL, CIN, ORL, TPA, CLT) [12][16]</w:t>
            </w:r>
          </w:p>
        </w:tc>
        <w:tc>
          <w:tcPr>
            <w:tcW w:type="pct" w:w="35.7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 pockets: AZ, TX, Tampa Bay [15][18]</w:t>
            </w:r>
          </w:p>
        </w:tc>
      </w:tr>
      <w:tr>
        <w:trPr>
          <w:cantSplit w:val="false"/>
        </w:trPr>
        <w:tc>
          <w:tcPr>
            <w:tcW w:type="pct" w:w="19.0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Target by 2027</w:t>
            </w:r>
          </w:p>
        </w:tc>
        <w:tc>
          <w:tcPr>
            <w:tcW w:type="pct" w:w="45.2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270+ store locations, 40M+ Americans [12][16]</w:t>
            </w:r>
          </w:p>
        </w:tc>
        <w:tc>
          <w:tcPr>
            <w:tcW w:type="pct" w:w="35.7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Undisclosed; materially smaller footprint</w:t>
            </w:r>
          </w:p>
        </w:tc>
      </w:tr>
      <w:tr>
        <w:trPr>
          <w:cantSplit w:val="false"/>
        </w:trPr>
        <w:tc>
          <w:tcPr>
            <w:tcW w:type="pct" w:w="19.0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Delivery Time</w:t>
            </w:r>
          </w:p>
        </w:tc>
        <w:tc>
          <w:tcPr>
            <w:tcW w:type="pct" w:w="45.2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~30 minutes [12][14][17]</w:t>
            </w:r>
          </w:p>
        </w:tc>
        <w:tc>
          <w:tcPr>
            <w:tcW w:type="pct" w:w="35.7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~60 minutes [15][18]</w:t>
            </w:r>
          </w:p>
        </w:tc>
      </w:tr>
      <w:tr>
        <w:trPr>
          <w:cantSplit w:val="false"/>
        </w:trPr>
        <w:tc>
          <w:tcPr>
            <w:tcW w:type="pct" w:w="19.0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Payload</w:t>
            </w:r>
          </w:p>
        </w:tc>
        <w:tc>
          <w:tcPr>
            <w:tcW w:type="pct" w:w="45.2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2.5 lb (current); 5 lb (new model) [13]</w:t>
            </w:r>
          </w:p>
        </w:tc>
        <w:tc>
          <w:tcPr>
            <w:tcW w:type="pct" w:w="35.7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Up to 5 lb [17][18]</w:t>
            </w:r>
          </w:p>
        </w:tc>
      </w:tr>
      <w:tr>
        <w:trPr>
          <w:cantSplit w:val="false"/>
        </w:trPr>
        <w:tc>
          <w:tcPr>
            <w:tcW w:type="pct" w:w="19.0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Range</w:t>
            </w:r>
          </w:p>
        </w:tc>
        <w:tc>
          <w:tcPr>
            <w:tcW w:type="pct" w:w="45.2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~6 miles from store [14]</w:t>
            </w:r>
          </w:p>
        </w:tc>
        <w:tc>
          <w:tcPr>
            <w:tcW w:type="pct" w:w="35.7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~8-10 miles from FC [17][18]</w:t>
            </w:r>
          </w:p>
        </w:tc>
      </w:tr>
      <w:tr>
        <w:trPr>
          <w:cantSplit w:val="false"/>
        </w:trPr>
        <w:tc>
          <w:tcPr>
            <w:tcW w:type="pct" w:w="19.0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Launch Point</w:t>
            </w:r>
          </w:p>
        </w:tc>
        <w:tc>
          <w:tcPr>
            <w:tcW w:type="pct" w:w="45.2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Walmart stores (close to homes)</w:t>
            </w:r>
          </w:p>
        </w:tc>
        <w:tc>
          <w:tcPr>
            <w:tcW w:type="pct" w:w="35.7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Fulfillment centers (farther away)</w:t>
            </w:r>
          </w:p>
        </w:tc>
      </w:tr>
      <w:tr>
        <w:trPr>
          <w:cantSplit w:val="false"/>
        </w:trPr>
        <w:tc>
          <w:tcPr>
            <w:tcW w:type="pct" w:w="19.0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Operating Model</w:t>
            </w:r>
          </w:p>
        </w:tc>
        <w:tc>
          <w:tcPr>
            <w:tcW w:type="pct" w:w="45.2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Multi-partner (Wing, Zipline, DroneUp) [17]</w:t>
            </w:r>
          </w:p>
        </w:tc>
        <w:tc>
          <w:tcPr>
            <w:tcW w:type="pct" w:w="35.7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Vertically integrated (Amazon-built)</w:t>
            </w:r>
          </w:p>
        </w:tc>
      </w:tr>
      <w:tr>
        <w:trPr>
          <w:cantSplit w:val="false"/>
        </w:trPr>
        <w:tc>
          <w:tcPr>
            <w:tcW w:type="pct" w:w="19.0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Consumer Fee</w:t>
            </w:r>
          </w:p>
        </w:tc>
        <w:tc>
          <w:tcPr>
            <w:tcW w:type="pct" w:w="45.2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~$3.99 per delivery [17]</w:t>
            </w:r>
          </w:p>
        </w:tc>
        <w:tc>
          <w:tcPr>
            <w:tcW w:type="pct" w:w="35.7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Bundled in Prime (implied)</w:t>
            </w:r>
          </w:p>
        </w:tc>
      </w:tr>
      <w:tr>
        <w:trPr>
          <w:cantSplit w:val="false"/>
        </w:trPr>
        <w:tc>
          <w:tcPr>
            <w:tcW w:type="pct" w:w="19.05%"/>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Order Volume</w:t>
            </w:r>
          </w:p>
        </w:tc>
        <w:tc>
          <w:tcPr>
            <w:tcW w:type="pct" w:w="45.2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120,000+ completed; 3× growth in H2 2025 [15][16]</w:t>
            </w:r>
          </w:p>
        </w:tc>
        <w:tc>
          <w:tcPr>
            <w:tcW w:type="pct" w:w="35.74%"/>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Not publicly disclosed</w:t>
            </w:r>
          </w:p>
        </w:tc>
      </w:tr>
    </w:tbl>
    <w:p>
      <w:pPr>
        <w:spacing w:after="200"/>
      </w:pPr>
    </w:p>
    <w:p>
      <w:pPr>
        <w:pStyle w:val="Heading3"/>
        <w:keepNext/>
        <w:keepLines/>
        <w:spacing w:before="180" w:after="90" w:line="240"/>
        <w:rPr>
          <w:color w:val="0a0a0a"/>
        </w:rPr>
      </w:pPr>
      <w:bookmarkStart w:name="section_b711d36a" w:id="1"/>
      <w:r>
        <w:rPr>
          <w:rFonts w:ascii="Inter" w:cs="Inter" w:eastAsia="Inter" w:hAnsi="Inter"/>
          <w:b/>
          <w:bCs/>
          <w:color w:val="0a0a0a"/>
          <w:spacing w:val="-6"/>
        </w:rPr>
        <w:t xml:space="preserve">5.2 Walmart's Structural Drone Advantage</w:t>
      </w:r>
      <w:bookmarkEnd w:id="1"/>
    </w:p>
    <w:p>
      <w:pPr>
        <w:spacing w:after="200" w:line="276"/>
      </w:pPr>
      <w:r>
        <w:t xml:space="preserve">Walmart's drone strategy succeeds because of one fundamental asset: </w:t>
      </w:r>
      <w:r>
        <w:rPr>
          <w:b/>
          <w:bCs/>
        </w:rPr>
        <w:t xml:space="preserve">store proximity to customers.</w:t>
      </w:r>
      <w:r>
        <w:t xml:space="preserve"> The average American lives within 5 miles of a Walmart — well within drone delivery range. Amazon's fulfillment centers, by contrast, are located in industrial zones typically 15–30 miles from residential customers, requiring longer flight paths, higher energy consumption, and longer delivery times.</w:t>
      </w:r>
    </w:p>
    <w:p>
      <w:pPr>
        <w:spacing w:after="200" w:line="276"/>
      </w:pPr>
      <w:r>
        <w:t xml:space="preserve">This proximity advantage compounds across several dimensions:</w:t>
      </w:r>
    </w:p>
    <w:p>
      <w:pPr>
        <w:pStyle w:val="ListParagraph"/>
        <w:numPr>
          <w:ilvl w:val="0"/>
          <w:numId w:val="1"/>
        </w:numPr>
        <w:spacing w:after="200" w:line="276"/>
        <w:ind w:left="520" w:hanging="360"/>
      </w:pPr>
      <w:r>
        <w:rPr>
          <w:b/>
          <w:bCs/>
        </w:rPr>
        <w:t xml:space="preserve">Speed:</w:t>
      </w:r>
      <w:r>
        <w:t xml:space="preserve"> Shorter flight distance = faster delivery. Walmart achieves ~30 minutes versus Amazon's ~60 minutes [12][15].</w:t>
      </w:r>
    </w:p>
    <w:p>
      <w:pPr>
        <w:pStyle w:val="ListParagraph"/>
        <w:numPr>
          <w:ilvl w:val="0"/>
          <w:numId w:val="1"/>
        </w:numPr>
        <w:spacing w:after="200" w:line="276"/>
        <w:ind w:left="520" w:hanging="360"/>
      </w:pPr>
      <w:r>
        <w:rPr>
          <w:b/>
          <w:bCs/>
        </w:rPr>
        <w:t xml:space="preserve">Coverage:</w:t>
      </w:r>
      <w:r>
        <w:t xml:space="preserve"> Each Walmart store creates a 6-mile radius delivery zone. With 270+ enabled stores, the overlapping coverage footprint dwarfs anything Amazon can achieve without building hundreds of new drone-specific facilities.</w:t>
      </w:r>
    </w:p>
    <w:p>
      <w:pPr>
        <w:pStyle w:val="ListParagraph"/>
        <w:numPr>
          <w:ilvl w:val="0"/>
          <w:numId w:val="1"/>
        </w:numPr>
        <w:spacing w:after="200" w:line="276"/>
        <w:ind w:left="520" w:hanging="360"/>
      </w:pPr>
      <w:r>
        <w:rPr>
          <w:b/>
          <w:bCs/>
        </w:rPr>
        <w:t xml:space="preserve">Inventory Breadth:</w:t>
      </w:r>
      <w:r>
        <w:t xml:space="preserve"> Walmart stores stock 100,000+ SKUs, and the company states </w:t>
      </w:r>
      <w:r>
        <w:rPr>
          <w:b/>
          <w:bCs/>
        </w:rPr>
        <w:t xml:space="preserve">more than half its products</w:t>
      </w:r>
      <w:r>
        <w:t xml:space="preserve"> are now eligible for drone delivery [12][13]. Amazon's drone-eligible inventory is constrained by what's available at the specific fulfillment center.</w:t>
      </w:r>
    </w:p>
    <w:p>
      <w:pPr>
        <w:pStyle w:val="ListParagraph"/>
        <w:numPr>
          <w:ilvl w:val="0"/>
          <w:numId w:val="1"/>
        </w:numPr>
        <w:spacing w:after="200" w:line="276"/>
        <w:ind w:left="520" w:hanging="360"/>
      </w:pPr>
      <w:r>
        <w:rPr>
          <w:b/>
          <w:bCs/>
        </w:rPr>
        <w:t xml:space="preserve">Cost per Delivery:</w:t>
      </w:r>
      <w:r>
        <w:t xml:space="preserve"> Shorter distances mean lower per-flight operating costs. McKinsey estimates current drone delivery costs at ~$13.50 per package [17]; Walmart's shorter distances should push below this average as the program scales.</w:t>
      </w:r>
    </w:p>
    <w:p>
      <w:pPr>
        <w:pStyle w:val="Heading3"/>
        <w:keepNext/>
        <w:keepLines/>
        <w:spacing w:before="180" w:after="90" w:line="240"/>
        <w:rPr>
          <w:color w:val="0a0a0a"/>
        </w:rPr>
      </w:pPr>
      <w:bookmarkStart w:name="section_d637f9b9" w:id="1"/>
      <w:r>
        <w:rPr>
          <w:rFonts w:ascii="Inter" w:cs="Inter" w:eastAsia="Inter" w:hAnsi="Inter"/>
          <w:b/>
          <w:bCs/>
          <w:color w:val="0a0a0a"/>
          <w:spacing w:val="-6"/>
        </w:rPr>
        <w:t xml:space="preserve">5.3 Drone Delivery Growth Playbook</w:t>
      </w:r>
      <w:bookmarkEnd w:id="1"/>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0"/>
        <w:gridCol w:w="5000"/>
      </w:tblGrid>
      <w:tr>
        <w:trPr>
          <w:cantSplit w:val="false"/>
        </w:trPr>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sz w:val="16"/>
                <w:szCs w:val="16"/>
              </w:rPr>
              <w:t xml:space="preserve">Phase 1: Foundation (Now – 2027)</w:t>
            </w:r>
          </w:p>
          <w:p>
            <w:pPr>
              <w:pStyle w:val="ListParagraph"/>
              <w:numPr>
                <w:ilvl w:val="0"/>
                <w:numId w:val="1"/>
              </w:numPr>
              <w:spacing w:after="120"/>
              <w:ind w:left="520" w:hanging="360"/>
            </w:pPr>
            <w:r>
              <w:rPr>
                <w:sz w:val="16"/>
                <w:szCs w:val="16"/>
              </w:rPr>
              <w:t xml:space="preserve">Scale to 270+ drone-enabled stores [12][16]</w:t>
            </w:r>
          </w:p>
          <w:p>
            <w:pPr>
              <w:pStyle w:val="ListParagraph"/>
              <w:numPr>
                <w:ilvl w:val="0"/>
                <w:numId w:val="1"/>
              </w:numPr>
              <w:spacing w:after="120"/>
              <w:ind w:left="520" w:hanging="360"/>
            </w:pPr>
            <w:r>
              <w:rPr>
                <w:sz w:val="16"/>
                <w:szCs w:val="16"/>
              </w:rPr>
              <w:t xml:space="preserve">Cover 40M+ Americans across 10+ major metros</w:t>
            </w:r>
          </w:p>
          <w:p>
            <w:pPr>
              <w:pStyle w:val="ListParagraph"/>
              <w:numPr>
                <w:ilvl w:val="0"/>
                <w:numId w:val="1"/>
              </w:numPr>
              <w:spacing w:after="120"/>
              <w:ind w:left="520" w:hanging="360"/>
            </w:pPr>
            <w:r>
              <w:rPr>
                <w:sz w:val="16"/>
                <w:szCs w:val="16"/>
              </w:rPr>
              <w:t xml:space="preserve">Achieve 1M+ annual drone deliveries</w:t>
            </w:r>
          </w:p>
          <w:p>
            <w:pPr>
              <w:pStyle w:val="ListParagraph"/>
              <w:numPr>
                <w:ilvl w:val="0"/>
                <w:numId w:val="1"/>
              </w:numPr>
              <w:spacing w:after="120"/>
              <w:ind w:left="520" w:hanging="360"/>
            </w:pPr>
            <w:r>
              <w:rPr>
                <w:sz w:val="16"/>
                <w:szCs w:val="16"/>
              </w:rPr>
              <w:t xml:space="preserve">Optimize Wing 5 lb payload drone for broader SKU eligibility</w:t>
            </w:r>
          </w:p>
          <w:p>
            <w:pPr>
              <w:pStyle w:val="ListParagraph"/>
              <w:numPr>
                <w:ilvl w:val="0"/>
                <w:numId w:val="1"/>
              </w:numPr>
              <w:spacing w:after="120"/>
              <w:ind w:left="520" w:hanging="360"/>
            </w:pPr>
            <w:r>
              <w:rPr>
                <w:sz w:val="16"/>
                <w:szCs w:val="16"/>
              </w:rPr>
              <w:t xml:space="preserve">Establish drone delivery brand identity:  *"Walmart in 30"*</w:t>
            </w:r>
          </w:p>
          <w:p>
            <w:pPr>
              <w:spacing w:after="120"/>
            </w:pPr>
            <w:r>
              <w:rPr>
                <w:b/>
                <w:bCs/>
                <w:sz w:val="16"/>
                <w:szCs w:val="16"/>
              </w:rPr>
              <w:t xml:space="preserve">Phase 2: Acceleration (2027 – 2029)</w:t>
            </w:r>
          </w:p>
          <w:p>
            <w:pPr>
              <w:pStyle w:val="ListParagraph"/>
              <w:numPr>
                <w:ilvl w:val="0"/>
                <w:numId w:val="1"/>
              </w:numPr>
              <w:spacing w:after="120"/>
              <w:ind w:left="520" w:hanging="360"/>
            </w:pPr>
            <w:r>
              <w:rPr>
                <w:sz w:val="16"/>
                <w:szCs w:val="16"/>
              </w:rPr>
              <w:t xml:space="preserve">Expand to 500+ drone-enabled stores</w:t>
            </w:r>
          </w:p>
          <w:p>
            <w:pPr>
              <w:pStyle w:val="ListParagraph"/>
              <w:numPr>
                <w:ilvl w:val="0"/>
                <w:numId w:val="1"/>
              </w:numPr>
              <w:spacing w:after="120"/>
              <w:ind w:left="520" w:hanging="360"/>
            </w:pPr>
            <w:r>
              <w:rPr>
                <w:sz w:val="16"/>
                <w:szCs w:val="16"/>
              </w:rPr>
              <w:t xml:space="preserve">Cover 80M+ Americans (majority of suburbs and mid-size cities)</w:t>
            </w:r>
          </w:p>
          <w:p>
            <w:pPr>
              <w:pStyle w:val="ListParagraph"/>
              <w:numPr>
                <w:ilvl w:val="0"/>
                <w:numId w:val="1"/>
              </w:numPr>
              <w:spacing w:after="120"/>
              <w:ind w:left="520" w:hanging="360"/>
            </w:pPr>
            <w:r>
              <w:rPr>
                <w:sz w:val="16"/>
                <w:szCs w:val="16"/>
              </w:rPr>
              <w:t xml:space="preserve">Launch drone-specific subscription tier within Walmart+</w:t>
            </w:r>
          </w:p>
          <w:p>
            <w:pPr>
              <w:pStyle w:val="ListParagraph"/>
              <w:numPr>
                <w:ilvl w:val="0"/>
                <w:numId w:val="1"/>
              </w:numPr>
              <w:spacing w:after="120"/>
              <w:ind w:left="520" w:hanging="360"/>
            </w:pPr>
            <w:r>
              <w:rPr>
                <w:sz w:val="16"/>
                <w:szCs w:val="16"/>
              </w:rPr>
              <w:t xml:space="preserve">Integrate drone tracking into the core Walmart app (not Wing app)</w:t>
            </w:r>
          </w:p>
          <w:p>
            <w:pPr>
              <w:pStyle w:val="ListParagraph"/>
              <w:numPr>
                <w:ilvl w:val="0"/>
                <w:numId w:val="1"/>
              </w:numPr>
              <w:spacing/>
              <w:ind w:left="520" w:hanging="360"/>
            </w:pPr>
            <w:r>
              <w:rPr>
                <w:sz w:val="16"/>
                <w:szCs w:val="16"/>
              </w:rPr>
              <w:t xml:space="preserve">Achieve per-delivery costs below $8 through scale and route optimization</w:t>
            </w:r>
          </w:p>
        </w:tc>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sz w:val="16"/>
                <w:szCs w:val="16"/>
              </w:rPr>
              <w:t xml:space="preserve">Phase 3: Dominance (2029 – 2031)</w:t>
            </w:r>
          </w:p>
          <w:p>
            <w:pPr>
              <w:pStyle w:val="ListParagraph"/>
              <w:numPr>
                <w:ilvl w:val="0"/>
                <w:numId w:val="1"/>
              </w:numPr>
              <w:spacing w:after="120"/>
              <w:ind w:left="520" w:hanging="360"/>
            </w:pPr>
            <w:r>
              <w:rPr>
                <w:sz w:val="16"/>
                <w:szCs w:val="16"/>
              </w:rPr>
              <w:t xml:space="preserve">Expand to 1,000+ drone-enabled locations</w:t>
            </w:r>
          </w:p>
          <w:p>
            <w:pPr>
              <w:pStyle w:val="ListParagraph"/>
              <w:numPr>
                <w:ilvl w:val="0"/>
                <w:numId w:val="1"/>
              </w:numPr>
              <w:spacing w:after="120"/>
              <w:ind w:left="520" w:hanging="360"/>
            </w:pPr>
            <w:r>
              <w:rPr>
                <w:sz w:val="16"/>
                <w:szCs w:val="16"/>
              </w:rPr>
              <w:t xml:space="preserve">Achieve nationwide suburban coverage for drone delivery</w:t>
            </w:r>
          </w:p>
          <w:p>
            <w:pPr>
              <w:pStyle w:val="ListParagraph"/>
              <w:numPr>
                <w:ilvl w:val="0"/>
                <w:numId w:val="1"/>
              </w:numPr>
              <w:spacing w:after="120"/>
              <w:ind w:left="520" w:hanging="360"/>
            </w:pPr>
            <w:r>
              <w:rPr>
                <w:sz w:val="16"/>
                <w:szCs w:val="16"/>
              </w:rPr>
              <w:t xml:space="preserve">Introduce heavier-payload drones (10+ lb) for larger baskets</w:t>
            </w:r>
          </w:p>
          <w:p>
            <w:pPr>
              <w:pStyle w:val="ListParagraph"/>
              <w:numPr>
                <w:ilvl w:val="0"/>
                <w:numId w:val="1"/>
              </w:numPr>
              <w:spacing w:after="120"/>
              <w:ind w:left="520" w:hanging="360"/>
            </w:pPr>
            <w:r>
              <w:rPr>
                <w:sz w:val="16"/>
                <w:szCs w:val="16"/>
              </w:rPr>
              <w:t xml:space="preserve">Integrate drone delivery into marketplace (3P sellers)</w:t>
            </w:r>
          </w:p>
          <w:p>
            <w:pPr>
              <w:pStyle w:val="ListParagraph"/>
              <w:numPr>
                <w:ilvl w:val="0"/>
                <w:numId w:val="1"/>
              </w:numPr>
              <w:spacing w:after="120"/>
              <w:ind w:left="520" w:hanging="360"/>
            </w:pPr>
            <w:r>
              <w:rPr>
                <w:sz w:val="16"/>
                <w:szCs w:val="16"/>
              </w:rPr>
              <w:t xml:space="preserve">Target: drone delivery as 10%+ of all same-day orders</w:t>
            </w:r>
          </w:p>
          <w:p>
            <w:pPr>
              <w:pStyle w:val="ListParagraph"/>
              <w:numPr>
                <w:ilvl w:val="0"/>
                <w:numId w:val="1"/>
              </w:numPr>
              <w:spacing w:after="120"/>
              <w:ind w:left="520" w:hanging="360"/>
            </w:pPr>
            <w:r>
              <w:rPr>
                <w:sz w:val="16"/>
                <w:szCs w:val="16"/>
              </w:rPr>
              <w:t xml:space="preserve">Cost per delivery below $5, competitive with traditional last-mile</w:t>
            </w:r>
          </w:p>
          <w:p>
            <w:pPr>
              <w:spacing w:after="120"/>
            </w:pPr>
            <w:r>
              <w:rPr>
                <w:b/>
                <w:bCs/>
                <w:sz w:val="16"/>
                <w:szCs w:val="16"/>
              </w:rPr>
              <w:t xml:space="preserve">Key Metrics to Track:</w:t>
            </w:r>
          </w:p>
          <w:p>
            <w:pPr>
              <w:pStyle w:val="ListParagraph"/>
              <w:numPr>
                <w:ilvl w:val="0"/>
                <w:numId w:val="1"/>
              </w:numPr>
              <w:spacing w:after="120"/>
              <w:ind w:left="520" w:hanging="360"/>
            </w:pPr>
            <w:r>
              <w:rPr>
                <w:sz w:val="16"/>
                <w:szCs w:val="16"/>
              </w:rPr>
              <w:t xml:space="preserve">Drone deliveries per store per day</w:t>
            </w:r>
          </w:p>
          <w:p>
            <w:pPr>
              <w:pStyle w:val="ListParagraph"/>
              <w:numPr>
                <w:ilvl w:val="0"/>
                <w:numId w:val="1"/>
              </w:numPr>
              <w:spacing w:after="120"/>
              <w:ind w:left="520" w:hanging="360"/>
            </w:pPr>
            <w:r>
              <w:rPr>
                <w:sz w:val="16"/>
                <w:szCs w:val="16"/>
              </w:rPr>
              <w:t xml:space="preserve">Customer repeat rate (currently top 25% order 3×/week [16])</w:t>
            </w:r>
          </w:p>
          <w:p>
            <w:pPr>
              <w:pStyle w:val="ListParagraph"/>
              <w:numPr>
                <w:ilvl w:val="0"/>
                <w:numId w:val="1"/>
              </w:numPr>
              <w:spacing w:after="120"/>
              <w:ind w:left="520" w:hanging="360"/>
            </w:pPr>
            <w:r>
              <w:rPr>
                <w:sz w:val="16"/>
                <w:szCs w:val="16"/>
              </w:rPr>
              <w:t xml:space="preserve">Net Promoter Score for drone vs. traditional delivery</w:t>
            </w:r>
          </w:p>
          <w:p>
            <w:pPr>
              <w:pStyle w:val="ListParagraph"/>
              <w:numPr>
                <w:ilvl w:val="0"/>
                <w:numId w:val="1"/>
              </w:numPr>
              <w:spacing w:after="120"/>
              <w:ind w:left="520" w:hanging="360"/>
            </w:pPr>
            <w:r>
              <w:rPr>
                <w:sz w:val="16"/>
                <w:szCs w:val="16"/>
              </w:rPr>
              <w:t xml:space="preserve">Cost per delivery trajectory</w:t>
            </w:r>
          </w:p>
          <w:p>
            <w:pPr>
              <w:pStyle w:val="ListParagraph"/>
              <w:numPr>
                <w:ilvl w:val="0"/>
                <w:numId w:val="1"/>
              </w:numPr>
              <w:spacing/>
              <w:ind w:left="520" w:hanging="360"/>
            </w:pPr>
            <w:r>
              <w:rPr>
                <w:sz w:val="16"/>
                <w:szCs w:val="16"/>
              </w:rPr>
              <w:t xml:space="preserve">Regulatory approvals secured by metro</w:t>
            </w:r>
          </w:p>
        </w:tc>
      </w:tr>
    </w:tbl>
    <w:p>
      <w:pPr>
        <w:spacing w:before="0" w:after="200" w:line="1"/>
      </w:pPr>
    </w:p>
    <w:p>
      <w:pPr>
        <w:pStyle w:val="Heading2"/>
        <w:keepNext/>
        <w:keepLines/>
        <w:spacing w:before="210" w:after="90" w:line="240"/>
        <w:rPr>
          <w:color w:val="0a0a0a"/>
        </w:rPr>
      </w:pPr>
      <w:bookmarkStart w:name="section_a8c144d5" w:id="1"/>
      <w:r>
        <w:rPr>
          <w:rFonts w:ascii="Inter" w:cs="Inter" w:eastAsia="Inter" w:hAnsi="Inter"/>
          <w:b/>
          <w:bCs/>
          <w:color w:val="0a0a0a"/>
          <w:spacing w:val="-8"/>
        </w:rPr>
        <w:t xml:space="preserve">6. Capabilities Required to Win</w:t>
      </w:r>
      <w:bookmarkEnd w:id="1"/>
    </w:p>
    <w:p>
      <w:pPr>
        <w:spacing w:after="200" w:line="276"/>
      </w:pPr>
      <w:r>
        <w:t xml:space="preserve">Executing this strategy requires significant investment in </w:t>
      </w:r>
      <w:r>
        <w:rPr>
          <w:b/>
          <w:bCs/>
        </w:rPr>
        <w:t xml:space="preserve">five capability pillars</w:t>
      </w:r>
      <w:r>
        <w:t xml:space="preserve"> — each building on Walmart's existing infrastructure but requiring targeted acceleration to outpace Amazon. Walmart's current technology investment trajectory (3–3.5% of sales, or ~$21–25B annually) [43] provides the funding foundation; the challenge is allocation and execution speed.</w:t>
      </w:r>
    </w:p>
    <w:p>
      <w:pPr>
        <w:spacing w:before="200" w:after="200"/>
        <w:jc w:val="center"/>
      </w:pPr>
      <w:r>
        <w:t xml:space="preserve">Failed to fetch picture</w:t>
      </w:r>
    </w:p>
    <w:p>
      <w:pPr>
        <w:pStyle w:val="Heading3"/>
        <w:keepNext/>
        <w:keepLines/>
        <w:spacing w:before="180" w:after="90" w:line="240"/>
        <w:rPr>
          <w:color w:val="0a0a0a"/>
        </w:rPr>
      </w:pPr>
      <w:bookmarkStart w:name="section_f628a710" w:id="1"/>
      <w:r>
        <w:rPr>
          <w:rFonts w:ascii="Inter" w:cs="Inter" w:eastAsia="Inter" w:hAnsi="Inter"/>
          <w:b/>
          <w:bCs/>
          <w:color w:val="0a0a0a"/>
          <w:spacing w:val="-6"/>
        </w:rPr>
        <w:t xml:space="preserve">6.1 AI &amp; Predictive Intelligence</w:t>
      </w:r>
      <w:bookmarkEnd w:id="1"/>
    </w:p>
    <w:p>
      <w:pPr>
        <w:spacing w:after="200" w:line="276"/>
      </w:pPr>
      <w:r>
        <w:t xml:space="preserve">Walmart has already deployed item-store-day demand forecasting at scale, digital twins of its supply chain, and agentic AI for autonomous decision-making [40][41][42]. The estimated annual savings are staggering: </w:t>
      </w:r>
      <w:r>
        <w:rPr>
          <w:b/>
          <w:bCs/>
        </w:rPr>
        <w:t xml:space="preserve">$2B in inventory carrying costs, $500M in transportation, and $300M in reduced waste</w:t>
      </w:r>
      <w:r>
        <w:t xml:space="preserve"> [40].</w:t>
      </w:r>
    </w:p>
    <w:p>
      <w:pPr>
        <w:keepNext/>
        <w:keepLines/>
        <w:spacing w:after="200" w:line="276"/>
      </w:pPr>
      <w:r>
        <w:rPr>
          <w:b/>
          <w:bCs/>
        </w:rPr>
        <w:t xml:space="preserve">Capability acceleration needed:</w:t>
      </w:r>
    </w:p>
    <w:p>
      <w:pPr>
        <w:pStyle w:val="ListParagraph"/>
        <w:numPr>
          <w:ilvl w:val="0"/>
          <w:numId w:val="1"/>
        </w:numPr>
        <w:spacing w:after="200" w:line="276"/>
        <w:ind w:left="520" w:hanging="360"/>
      </w:pPr>
      <w:r>
        <w:rPr>
          <w:b/>
          <w:bCs/>
        </w:rPr>
        <w:t xml:space="preserve">Generative AI for customer-facing experiences:</w:t>
      </w:r>
      <w:r>
        <w:t xml:space="preserve"> Text-to-Shop and voice commerce are early-stage. Walmart must build a </w:t>
      </w:r>
      <w:r>
        <w:rPr>
          <w:b/>
          <w:bCs/>
        </w:rPr>
        <w:t xml:space="preserve">GPT-powered grocery assistant</w:t>
      </w:r>
      <w:r>
        <w:t xml:space="preserve"> that learns household preferences, suggests meals, auto-builds lists, and handles reorders conversationally.</w:t>
      </w:r>
    </w:p>
    <w:p>
      <w:pPr>
        <w:pStyle w:val="ListParagraph"/>
        <w:numPr>
          <w:ilvl w:val="0"/>
          <w:numId w:val="1"/>
        </w:numPr>
        <w:spacing w:after="200" w:line="276"/>
        <w:ind w:left="520" w:hanging="360"/>
      </w:pPr>
      <w:r>
        <w:rPr>
          <w:b/>
          <w:bCs/>
        </w:rPr>
        <w:t xml:space="preserve">Predictive fulfillment orchestration:</w:t>
      </w:r>
      <w:r>
        <w:t xml:space="preserve"> AI must dynamically route every order to the optimal fulfillment path (drone, store delivery, curbside, ship-from-DC) in real time, factoring in demand, capacity, weather, and cost.</w:t>
      </w:r>
    </w:p>
    <w:p>
      <w:pPr>
        <w:pStyle w:val="ListParagraph"/>
        <w:numPr>
          <w:ilvl w:val="0"/>
          <w:numId w:val="1"/>
        </w:numPr>
        <w:spacing w:after="200" w:line="276"/>
        <w:ind w:left="520" w:hanging="360"/>
      </w:pPr>
      <w:r>
        <w:rPr>
          <w:b/>
          <w:bCs/>
        </w:rPr>
        <w:t xml:space="preserve">Agentic supply chain AI:</w:t>
      </w:r>
      <w:r>
        <w:t xml:space="preserve"> Expand the "self-healing inventory" concept — where AI detects stockouts and misplacements and triggers corrective action without human intervention — to cover the entire network [42][47].</w:t>
      </w:r>
    </w:p>
    <w:p>
      <w:pPr>
        <w:pStyle w:val="Heading3"/>
        <w:keepNext/>
        <w:keepLines/>
        <w:spacing w:before="180" w:after="90" w:line="240"/>
        <w:rPr>
          <w:color w:val="0a0a0a"/>
        </w:rPr>
      </w:pPr>
      <w:bookmarkStart w:name="section_c50bde88" w:id="1"/>
      <w:r>
        <w:rPr>
          <w:rFonts w:ascii="Inter" w:cs="Inter" w:eastAsia="Inter" w:hAnsi="Inter"/>
          <w:b/>
          <w:bCs/>
          <w:color w:val="0a0a0a"/>
          <w:spacing w:val="-6"/>
        </w:rPr>
        <w:t xml:space="preserve">6.2 Supply Chain Automation</w:t>
      </w:r>
      <w:bookmarkEnd w:id="1"/>
    </w:p>
    <w:p>
      <w:pPr>
        <w:spacing w:after="200" w:line="276"/>
      </w:pPr>
      <w:r>
        <w:t xml:space="preserve">Walmart is mid-cycle in a massive automation program: </w:t>
      </w:r>
      <w:r>
        <w:rPr>
          <w:b/>
          <w:bCs/>
        </w:rPr>
        <w:t xml:space="preserve">23 of 42 U.S. regional distribution centers</w:t>
      </w:r>
      <w:r>
        <w:t xml:space="preserve"> are being retrofitted, and over </w:t>
      </w:r>
      <w:r>
        <w:rPr>
          <w:b/>
          <w:bCs/>
        </w:rPr>
        <w:t xml:space="preserve">60% of stores</w:t>
      </w:r>
      <w:r>
        <w:t xml:space="preserve"> already receive freight from automated DCs [46]. E-commerce fulfillment center automation covers approximately </w:t>
      </w:r>
      <w:r>
        <w:rPr>
          <w:b/>
          <w:bCs/>
        </w:rPr>
        <w:t xml:space="preserve">50% of volume</w:t>
      </w:r>
      <w:r>
        <w:t xml:space="preserve"> [46].</w:t>
      </w:r>
    </w:p>
    <w:p>
      <w:pPr>
        <w:keepNext/>
        <w:keepLines/>
        <w:spacing w:after="200" w:line="276"/>
      </w:pPr>
      <w:r>
        <w:rPr>
          <w:b/>
          <w:bCs/>
        </w:rPr>
        <w:t xml:space="preserve">Capability acceleration needed:</w:t>
      </w:r>
    </w:p>
    <w:p>
      <w:pPr>
        <w:pStyle w:val="ListParagraph"/>
        <w:numPr>
          <w:ilvl w:val="0"/>
          <w:numId w:val="1"/>
        </w:numPr>
        <w:spacing w:after="200" w:line="276"/>
        <w:ind w:left="520" w:hanging="360"/>
      </w:pPr>
      <w:r>
        <w:rPr>
          <w:b/>
          <w:bCs/>
        </w:rPr>
        <w:t xml:space="preserve">Complete DC automation by 2028:</w:t>
      </w:r>
      <w:r>
        <w:t xml:space="preserve"> Retrofit all 42 regional DCs with robotics for receiving, put-away, storage, retrieval, and packing [48].</w:t>
      </w:r>
    </w:p>
    <w:p>
      <w:pPr>
        <w:pStyle w:val="ListParagraph"/>
        <w:numPr>
          <w:ilvl w:val="0"/>
          <w:numId w:val="1"/>
        </w:numPr>
        <w:spacing w:after="200" w:line="276"/>
        <w:ind w:left="520" w:hanging="360"/>
      </w:pPr>
      <w:r>
        <w:rPr>
          <w:b/>
          <w:bCs/>
        </w:rPr>
        <w:t xml:space="preserve">In-store micro-fulfillment:</w:t>
      </w:r>
      <w:r>
        <w:t xml:space="preserve"> Deploy automated picking systems inside high-volume stores to accelerate online order assembly from hours to minutes.</w:t>
      </w:r>
    </w:p>
    <w:p>
      <w:pPr>
        <w:pStyle w:val="ListParagraph"/>
        <w:numPr>
          <w:ilvl w:val="0"/>
          <w:numId w:val="1"/>
        </w:numPr>
        <w:spacing w:after="200" w:line="276"/>
        <w:ind w:left="520" w:hanging="360"/>
      </w:pPr>
      <w:r>
        <w:rPr>
          <w:b/>
          <w:bCs/>
        </w:rPr>
        <w:t xml:space="preserve">Autonomous last-mile elements:</w:t>
      </w:r>
      <w:r>
        <w:t xml:space="preserve"> Expand autonomous delivery vehicles and drones to reduce dependency on gig labor for last-mile delivery.</w:t>
      </w:r>
    </w:p>
    <w:p>
      <w:pPr>
        <w:pStyle w:val="Heading3"/>
        <w:keepNext/>
        <w:keepLines/>
        <w:spacing w:before="180" w:after="90" w:line="240"/>
        <w:rPr>
          <w:color w:val="0a0a0a"/>
        </w:rPr>
      </w:pPr>
      <w:bookmarkStart w:name="section_35731749" w:id="1"/>
      <w:r>
        <w:rPr>
          <w:rFonts w:ascii="Inter" w:cs="Inter" w:eastAsia="Inter" w:hAnsi="Inter"/>
          <w:b/>
          <w:bCs/>
          <w:color w:val="0a0a0a"/>
          <w:spacing w:val="-6"/>
        </w:rPr>
        <w:t xml:space="preserve">6.3 Drone Operations at Scale</w:t>
      </w:r>
      <w:bookmarkEnd w:id="1"/>
    </w:p>
    <w:p>
      <w:pPr>
        <w:spacing w:after="200" w:line="276"/>
      </w:pPr>
      <w:r>
        <w:t xml:space="preserve">Current drone operations rely on three external partners (Wing, Zipline, DroneUp) [17]. While this multi-partner strategy provides flexibility and regulatory diversification, it also creates integration complexity.</w:t>
      </w:r>
    </w:p>
    <w:p>
      <w:pPr>
        <w:keepNext/>
        <w:keepLines/>
        <w:spacing w:after="200" w:line="276"/>
      </w:pPr>
      <w:r>
        <w:rPr>
          <w:b/>
          <w:bCs/>
        </w:rPr>
        <w:t xml:space="preserve">Capability acceleration needed:</w:t>
      </w:r>
    </w:p>
    <w:p>
      <w:pPr>
        <w:pStyle w:val="ListParagraph"/>
        <w:numPr>
          <w:ilvl w:val="0"/>
          <w:numId w:val="1"/>
        </w:numPr>
        <w:spacing w:after="200" w:line="276"/>
        <w:ind w:left="520" w:hanging="360"/>
      </w:pPr>
      <w:r>
        <w:rPr>
          <w:b/>
          <w:bCs/>
        </w:rPr>
        <w:t xml:space="preserve">Unified drone management platform:</w:t>
      </w:r>
      <w:r>
        <w:t xml:space="preserve"> Build a single operational layer that orchestrates across all drone partners, managing flight scheduling, airspace coordination, maintenance, and customer communications.</w:t>
      </w:r>
    </w:p>
    <w:p>
      <w:pPr>
        <w:pStyle w:val="ListParagraph"/>
        <w:numPr>
          <w:ilvl w:val="0"/>
          <w:numId w:val="1"/>
        </w:numPr>
        <w:spacing w:after="200" w:line="276"/>
        <w:ind w:left="520" w:hanging="360"/>
      </w:pPr>
      <w:r>
        <w:rPr>
          <w:b/>
          <w:bCs/>
        </w:rPr>
        <w:t xml:space="preserve">App integration:</w:t>
      </w:r>
      <w:r>
        <w:t xml:space="preserve"> Migrate drone ordering from the Wing app into the core Walmart app to reduce friction and increase adoption. Customers should be able to choose "Walmart in 30" drone delivery at checkout seamlessly.</w:t>
      </w:r>
    </w:p>
    <w:p>
      <w:pPr>
        <w:pStyle w:val="ListParagraph"/>
        <w:numPr>
          <w:ilvl w:val="0"/>
          <w:numId w:val="1"/>
        </w:numPr>
        <w:spacing w:after="200" w:line="276"/>
        <w:ind w:left="520" w:hanging="360"/>
      </w:pPr>
      <w:r>
        <w:rPr>
          <w:b/>
          <w:bCs/>
        </w:rPr>
        <w:t xml:space="preserve">Regulatory acceleration:</w:t>
      </w:r>
      <w:r>
        <w:t xml:space="preserve"> Invest in regulatory affairs teams to secure BVLOS (Beyond Visual Line of Sight) approvals in new metros faster. Each new approval unlocks millions of potential customers.</w:t>
      </w:r>
    </w:p>
    <w:p>
      <w:pPr>
        <w:pStyle w:val="Heading3"/>
        <w:keepNext/>
        <w:keepLines/>
        <w:spacing w:before="180" w:after="90" w:line="240"/>
        <w:rPr>
          <w:color w:val="0a0a0a"/>
        </w:rPr>
      </w:pPr>
      <w:bookmarkStart w:name="section_a7bf1bf2" w:id="1"/>
      <w:r>
        <w:rPr>
          <w:rFonts w:ascii="Inter" w:cs="Inter" w:eastAsia="Inter" w:hAnsi="Inter"/>
          <w:b/>
          <w:bCs/>
          <w:color w:val="0a0a0a"/>
          <w:spacing w:val="-6"/>
        </w:rPr>
        <w:t xml:space="preserve">6.4 Customer Experience Platform</w:t>
      </w:r>
      <w:bookmarkEnd w:id="1"/>
    </w:p>
    <w:p>
      <w:pPr>
        <w:spacing w:after="200" w:line="276"/>
      </w:pPr>
      <w:r>
        <w:t xml:space="preserve">The Walmart app and website must evolve from transactional tools into an </w:t>
      </w:r>
      <w:r>
        <w:rPr>
          <w:b/>
          <w:bCs/>
        </w:rPr>
        <w:t xml:space="preserve">intelligent, personalized commerce platform</w:t>
      </w:r>
      <w:r>
        <w:t xml:space="preserve"> that rivals Amazon's user experience.</w:t>
      </w:r>
    </w:p>
    <w:p>
      <w:pPr>
        <w:keepNext/>
        <w:keepLines/>
        <w:spacing w:after="200" w:line="276"/>
      </w:pPr>
      <w:r>
        <w:rPr>
          <w:b/>
          <w:bCs/>
        </w:rPr>
        <w:t xml:space="preserve">Capability acceleration needed:</w:t>
      </w:r>
    </w:p>
    <w:p>
      <w:pPr>
        <w:pStyle w:val="ListParagraph"/>
        <w:numPr>
          <w:ilvl w:val="0"/>
          <w:numId w:val="1"/>
        </w:numPr>
        <w:spacing w:after="200" w:line="276"/>
        <w:ind w:left="520" w:hanging="360"/>
      </w:pPr>
      <w:r>
        <w:rPr>
          <w:b/>
          <w:bCs/>
        </w:rPr>
        <w:t xml:space="preserve">Unified omnichannel experience:</w:t>
      </w:r>
      <w:r>
        <w:t xml:space="preserve"> A single app that seamlessly handles in-store navigation, online ordering, curbside scheduling, drone delivery tracking, pharmacy management, and Walmart+ membership — all powered by a shared customer profile.</w:t>
      </w:r>
    </w:p>
    <w:p>
      <w:pPr>
        <w:pStyle w:val="ListParagraph"/>
        <w:numPr>
          <w:ilvl w:val="0"/>
          <w:numId w:val="1"/>
        </w:numPr>
        <w:spacing w:after="200" w:line="276"/>
        <w:ind w:left="520" w:hanging="360"/>
      </w:pPr>
      <w:r>
        <w:rPr>
          <w:b/>
          <w:bCs/>
        </w:rPr>
        <w:t xml:space="preserve">Personalization engine:</w:t>
      </w:r>
      <w:r>
        <w:t xml:space="preserve"> Leverage Walmart's purchase data (online + in-store) to deliver Amazon-caliber product recommendations, search relevance, and promotional targeting.</w:t>
      </w:r>
    </w:p>
    <w:p>
      <w:pPr>
        <w:pStyle w:val="ListParagraph"/>
        <w:numPr>
          <w:ilvl w:val="0"/>
          <w:numId w:val="1"/>
        </w:numPr>
        <w:spacing w:after="200" w:line="276"/>
        <w:ind w:left="520" w:hanging="360"/>
      </w:pPr>
      <w:r>
        <w:rPr>
          <w:b/>
          <w:bCs/>
        </w:rPr>
        <w:t xml:space="preserve">Membership deepening:</w:t>
      </w:r>
      <w:r>
        <w:t xml:space="preserve"> Expand Walmart+ to include more exclusive benefits — early access to deals, bundled telehealth, drone delivery credits, and experiential perks — to drive retention and share of wallet.</w:t>
      </w:r>
    </w:p>
    <w:p>
      <w:pPr>
        <w:pStyle w:val="Heading3"/>
        <w:keepNext/>
        <w:keepLines/>
        <w:spacing w:before="180" w:after="90" w:line="240"/>
        <w:rPr>
          <w:color w:val="0a0a0a"/>
        </w:rPr>
      </w:pPr>
      <w:bookmarkStart w:name="section_b6df4650" w:id="1"/>
      <w:r>
        <w:rPr>
          <w:rFonts w:ascii="Inter" w:cs="Inter" w:eastAsia="Inter" w:hAnsi="Inter"/>
          <w:b/>
          <w:bCs/>
          <w:color w:val="0a0a0a"/>
          <w:spacing w:val="-6"/>
        </w:rPr>
        <w:t xml:space="preserve">6.5 Talent &amp; Organizational Capability</w:t>
      </w:r>
      <w:bookmarkEnd w:id="1"/>
    </w:p>
    <w:p>
      <w:pPr>
        <w:spacing w:after="200" w:line="276"/>
      </w:pPr>
      <w:r>
        <w:t xml:space="preserve">Technology is only as effective as the organization deploying it. Walmart has equipped </w:t>
      </w:r>
      <w:r>
        <w:rPr>
          <w:b/>
          <w:bCs/>
        </w:rPr>
        <w:t xml:space="preserve">over 1 million associates</w:t>
      </w:r>
      <w:r>
        <w:t xml:space="preserve"> with AI-powered handheld devices [46] and saved </w:t>
      </w:r>
      <w:r>
        <w:rPr>
          <w:b/>
          <w:bCs/>
        </w:rPr>
        <w:t xml:space="preserve">4 million developer hours</w:t>
      </w:r>
      <w:r>
        <w:t xml:space="preserve"> through AI coding tools [43].</w:t>
      </w:r>
    </w:p>
    <w:p>
      <w:pPr>
        <w:keepNext/>
        <w:keepLines/>
        <w:spacing w:after="200" w:line="276"/>
      </w:pPr>
      <w:r>
        <w:rPr>
          <w:b/>
          <w:bCs/>
        </w:rPr>
        <w:t xml:space="preserve">Capability acceleration needed:</w:t>
      </w:r>
    </w:p>
    <w:p>
      <w:pPr>
        <w:pStyle w:val="ListParagraph"/>
        <w:numPr>
          <w:ilvl w:val="0"/>
          <w:numId w:val="1"/>
        </w:numPr>
        <w:spacing w:after="200" w:line="276"/>
        <w:ind w:left="520" w:hanging="360"/>
      </w:pPr>
      <w:r>
        <w:rPr>
          <w:b/>
          <w:bCs/>
        </w:rPr>
        <w:t xml:space="preserve">Drone operations talent:</w:t>
      </w:r>
      <w:r>
        <w:t xml:space="preserve"> Build specialized teams for drone fleet management, airspace operations, and partner coordination across 270+ locations.</w:t>
      </w:r>
    </w:p>
    <w:p>
      <w:pPr>
        <w:pStyle w:val="ListParagraph"/>
        <w:numPr>
          <w:ilvl w:val="0"/>
          <w:numId w:val="1"/>
        </w:numPr>
        <w:spacing w:after="200" w:line="276"/>
        <w:ind w:left="520" w:hanging="360"/>
      </w:pPr>
      <w:r>
        <w:rPr>
          <w:b/>
          <w:bCs/>
        </w:rPr>
        <w:t xml:space="preserve">AI/ML engineering depth:</w:t>
      </w:r>
      <w:r>
        <w:t xml:space="preserve"> Continue expanding in-house AI capabilities rather than relying on vendor solutions. Walmart's data scale demands custom models.</w:t>
      </w:r>
    </w:p>
    <w:p>
      <w:pPr>
        <w:pStyle w:val="ListParagraph"/>
        <w:numPr>
          <w:ilvl w:val="0"/>
          <w:numId w:val="1"/>
        </w:numPr>
        <w:spacing w:after="200" w:line="276"/>
        <w:ind w:left="520" w:hanging="360"/>
      </w:pPr>
      <w:r>
        <w:rPr>
          <w:b/>
          <w:bCs/>
        </w:rPr>
        <w:t xml:space="preserve">Store-level digital fluency:</w:t>
      </w:r>
      <w:r>
        <w:t xml:space="preserve"> Train store associates to function as omnichannel fulfillment experts — picking online orders, managing curbside operations, and handling drone staging with the same efficiency as traditional retail tasks.</w:t>
      </w:r>
    </w:p>
    <w:p>
      <w:pPr>
        <w:pStyle w:val="Heading2"/>
        <w:keepNext/>
        <w:keepLines/>
        <w:spacing w:before="210" w:after="90" w:line="240"/>
        <w:rPr>
          <w:color w:val="0a0a0a"/>
        </w:rPr>
      </w:pPr>
      <w:bookmarkStart w:name="section_460b0ad5" w:id="1"/>
      <w:r>
        <w:rPr>
          <w:rFonts w:ascii="Inter" w:cs="Inter" w:eastAsia="Inter" w:hAnsi="Inter"/>
          <w:b/>
          <w:bCs/>
          <w:color w:val="0a0a0a"/>
          <w:spacing w:val="-8"/>
        </w:rPr>
        <w:t xml:space="preserve">7. Strategic Roadmap: The Path to Beating Amazon</w:t>
      </w:r>
      <w:bookmarkEnd w:id="1"/>
    </w:p>
    <w:p>
      <w:pPr>
        <w:spacing w:before="200" w:after="200"/>
        <w:jc w:val="center"/>
      </w:pPr>
      <w:r>
        <w:t xml:space="preserve">Failed to fetch picture</w:t>
      </w:r>
    </w:p>
    <w:tbl>
      <w:tblPr>
        <w:tblW w:type="pct" w:w="100%"/>
        <w:tblBorders>
          <w:top w:val="none" w:sz="0"/>
          <w:left w:val="none" w:sz="0"/>
          <w:bottom w:val="none" w:sz="0"/>
          <w:right w:val="none" w:sz="0"/>
          <w:insideH w:val="none" w:sz="0"/>
          <w:insideV w:val="none" w:sz="0"/>
        </w:tblBorders>
        <w:tblLayout w:type="fixed"/>
      </w:tblPr>
      <w:tblGrid>
        <w:gridCol w:w="500"/>
        <w:gridCol w:w="9500"/>
      </w:tblGrid>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H1 2026</w:t>
            </w:r>
          </w:p>
          <w:p>
            <w:pPr>
              <w:keepNext/>
              <w:spacing w:after="80"/>
            </w:pPr>
            <w:r>
              <w:rPr>
                <w:b/>
                <w:bCs/>
                <w:color w:val="1a202c"/>
                <w:sz w:val="22"/>
                <w:szCs w:val="22"/>
              </w:rPr>
              <w:t xml:space="preserve">🚀 Foundation: Drone &amp; Digital Infrastructure</w:t>
            </w:r>
          </w:p>
          <w:p>
            <w:pPr>
              <w:spacing w:after="80"/>
            </w:pPr>
            <w:r>
              <w:rPr>
                <w:color w:val="4a5568"/>
                <w:sz w:val="18"/>
                <w:szCs w:val="18"/>
              </w:rPr>
              <w:t xml:space="preserve">Scale drone delivery to 100+ stores across Atlanta, Charlotte, Houston, Orlando, and Tampa. Integrate drone ordering into the core Walmart app. Launch AI grocery assistant beta to 10M households. Begin Walmart+ Health tier pilot.</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H2 2026 – H1 2027</w:t>
            </w:r>
          </w:p>
          <w:p>
            <w:pPr>
              <w:keepNext/>
              <w:spacing w:after="80"/>
            </w:pPr>
            <w:r>
              <w:rPr>
                <w:b/>
                <w:bCs/>
                <w:color w:val="1a202c"/>
                <w:sz w:val="22"/>
                <w:szCs w:val="22"/>
              </w:rPr>
              <w:t xml:space="preserve">⚙️ Foundation: Automation &amp; Membership Scale</w:t>
            </w:r>
          </w:p>
          <w:p>
            <w:pPr>
              <w:spacing w:after="80"/>
            </w:pPr>
            <w:r>
              <w:rPr>
                <w:color w:val="4a5568"/>
                <w:sz w:val="18"/>
                <w:szCs w:val="18"/>
              </w:rPr>
              <w:t xml:space="preserve">Complete automation of 23 regional DCs. Expand drone coverage to 270+ stores reaching 40M+ Americans. Grow Walmart+ to 30M members with grocery-centric value proposition. Launch marketplace inventory-in-store program for same-day 3P delivery. Achieve $130B+ in e-commerce sales.</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2027 – 2028</w:t>
            </w:r>
          </w:p>
          <w:p>
            <w:pPr>
              <w:keepNext/>
              <w:spacing w:after="80"/>
            </w:pPr>
            <w:r>
              <w:rPr>
                <w:b/>
                <w:bCs/>
                <w:color w:val="1a202c"/>
                <w:sz w:val="22"/>
                <w:szCs w:val="22"/>
              </w:rPr>
              <w:t xml:space="preserve">📈 Acceleration: Omnichannel Dominance</w:t>
            </w:r>
          </w:p>
          <w:p>
            <w:pPr>
              <w:spacing w:after="80"/>
            </w:pPr>
            <w:r>
              <w:rPr>
                <w:color w:val="4a5568"/>
                <w:sz w:val="18"/>
                <w:szCs w:val="18"/>
              </w:rPr>
              <w:t xml:space="preserve">Expand drones to 500+ stores covering 80M Americans. Complete automation of all 42 DCs. Deploy AI-powered personalization across all customer touchpoints. Drive per-drone-delivery cost below $8. Scale marketplace to 300K+ sellers with deep WFS integration. Grow Walmart Connect to $10B+ annual revenue.</w:t>
            </w:r>
          </w:p>
        </w:tc>
      </w:tr>
      <w:tr>
        <w:trPr>
          <w:trHeight w:val="100" w:hRule="exact"/>
        </w:trPr>
        <w:tc>
          <w:tcPr>
            <w:tcW w:type="pct" w:w="5%"/>
            <w:tcBorders>
              <w:top w:val="none" w:sz="0"/>
              <w:left w:val="single" w:color="340f72" w:sz="12"/>
              <w:bottom w:val="none" w:sz="0"/>
              <w:right w:val="none" w:sz="0"/>
            </w:tcBorders>
            <w:tcMar>
              <w:top w:type="dxa" w:w="0"/>
              <w:left w:type="dxa" w:w="100"/>
              <w:bottom w:type="dxa" w:w="0"/>
              <w:right w:type="dxa" w:w="100"/>
            </w:tcMar>
          </w:tcPr>
          <w:p>
            <w:pPr>
              <w:spacing w:before="0" w:after="0"/>
            </w:pPr>
            <w:r>
              <w:rPr>
                <w:sz w:val="1"/>
                <w:szCs w:val="1"/>
              </w:rPr>
              <w:t xml:space="preserve"/>
            </w:r>
          </w:p>
        </w:tc>
        <w:tc>
          <w:tcPr>
            <w:tcW w:type="pct" w:w="95%"/>
            <w:tcBorders>
              <w:top w:val="none" w:sz="0"/>
              <w:left w:val="none" w:sz="0"/>
              <w:bottom w:val="none" w:sz="0"/>
              <w:right w:val="none" w:sz="0"/>
            </w:tcBorders>
            <w:tcMar>
              <w:top w:type="dxa" w:w="0"/>
              <w:left w:type="dxa" w:w="0"/>
              <w:bottom w:type="dxa" w:w="0"/>
              <w:right w:type="dxa" w:w="0"/>
            </w:tcMar>
          </w:tcPr>
          <w:p>
            <w:r>
              <w:t xml:space="preserve"/>
            </w:r>
          </w:p>
        </w:tc>
      </w:tr>
      <w:tr>
        <w:trPr>
          <w:cantSplit/>
        </w:trPr>
        <w:tc>
          <w:tcPr>
            <w:tcW w:type="pct" w:w="5%"/>
            <w:tcBorders>
              <w:top w:val="none" w:sz="0"/>
              <w:left w:val="single" w:color="340f72" w:sz="12"/>
              <w:bottom w:val="none" w:sz="0"/>
              <w:right w:val="none" w:sz="0"/>
            </w:tcBorders>
            <w:tcMar>
              <w:top w:type="dxa" w:w="80"/>
              <w:left w:type="dxa" w:w="100"/>
              <w:bottom w:type="dxa" w:w="80"/>
              <w:right w:type="dxa" w:w="100"/>
            </w:tcMar>
            <w:vAlign w:val="center"/>
          </w:tcPr>
          <w:p>
            <w:pPr>
              <w:spacing w:before="0" w:after="0"/>
              <w:jc w:val="center"/>
            </w:pPr>
            <w:r>
              <w:rPr>
                <w:b/>
                <w:bCs/>
                <w:color w:val="340f72"/>
                <w:sz w:val="16"/>
                <w:szCs w:val="16"/>
              </w:rPr>
              <w:t xml:space="preserve">•</w:t>
            </w:r>
          </w:p>
        </w:tc>
        <w:tc>
          <w:tcPr>
            <w:tcW w:type="pct" w:w="95%"/>
            <w:tcBorders>
              <w:top w:val="single" w:color="e5e7eb" w:sz="4"/>
              <w:left w:val="single" w:color="340f72" w:sz="12"/>
              <w:bottom w:val="single" w:color="e5e7eb" w:sz="4"/>
              <w:right w:val="single" w:color="e5e7eb" w:sz="4"/>
            </w:tcBorders>
            <w:shd w:fill="ffffff"/>
            <w:tcMar>
              <w:top w:type="dxa" w:w="80"/>
              <w:left w:type="dxa" w:w="140"/>
              <w:bottom w:type="dxa" w:w="80"/>
              <w:right w:type="dxa" w:w="100"/>
            </w:tcMar>
          </w:tcPr>
          <w:p>
            <w:pPr>
              <w:keepNext/>
              <w:spacing w:after="60"/>
            </w:pPr>
            <w:r>
              <w:rPr>
                <w:b/>
                <w:bCs/>
                <w:color w:val="340f72"/>
                <w:sz w:val="16"/>
                <w:szCs w:val="16"/>
              </w:rPr>
              <w:t xml:space="preserve">2029 – 2031</w:t>
            </w:r>
          </w:p>
          <w:p>
            <w:pPr>
              <w:keepNext/>
              <w:spacing w:after="80"/>
            </w:pPr>
            <w:r>
              <w:rPr>
                <w:b/>
                <w:bCs/>
                <w:color w:val="1a202c"/>
                <w:sz w:val="22"/>
                <w:szCs w:val="22"/>
              </w:rPr>
              <w:t xml:space="preserve">👑 Dominance: The Walmart Ecosystem</w:t>
            </w:r>
          </w:p>
          <w:p>
            <w:pPr>
              <w:spacing w:after="80"/>
            </w:pPr>
            <w:r>
              <w:rPr>
                <w:color w:val="4a5568"/>
                <w:sz w:val="18"/>
                <w:szCs w:val="18"/>
              </w:rPr>
              <w:t xml:space="preserve">Expand to 1,000+ drone-enabled stores with nationwide suburban coverage. Introduce 10+ lb payload drones for larger baskets. Drone delivery reaches 10%+ of all same-day orders at sub-$5 per delivery. Walmart Health becomes integrated primary care at scale. Achieve $300B+ in e-commerce sales representing 25%+ of total revenue.</w:t>
            </w:r>
          </w:p>
        </w:tc>
      </w:tr>
    </w:tbl>
    <w:p>
      <w:pPr>
        <w:spacing w:after="300"/>
      </w:pPr>
    </w:p>
    <w:p>
      <w:pPr>
        <w:pStyle w:val="Heading2"/>
        <w:keepNext/>
        <w:keepLines/>
        <w:spacing w:before="210" w:after="90" w:line="240"/>
        <w:rPr>
          <w:color w:val="0a0a0a"/>
        </w:rPr>
      </w:pPr>
      <w:bookmarkStart w:name="section_b3f13741" w:id="1"/>
      <w:r>
        <w:rPr>
          <w:rFonts w:ascii="Inter" w:cs="Inter" w:eastAsia="Inter" w:hAnsi="Inter"/>
          <w:b/>
          <w:bCs/>
          <w:color w:val="0a0a0a"/>
          <w:spacing w:val="-8"/>
        </w:rPr>
        <w:t xml:space="preserve">8. Risks and Mitigation</w:t>
      </w:r>
      <w:bookmarkEnd w:id="1"/>
    </w:p>
    <w:p>
      <w:pPr>
        <w:spacing w:after="200" w:line="276"/>
      </w:pPr>
      <w:r>
        <w:t xml:space="preserve">Executing a multi-front competitive strategy against the world's most capitalized technology company carries significant risks. The following framework categorizes key risks and defines mitigation approaches aligned with Walmart's structural advantages.</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0"/>
        <w:gridCol w:w="5000"/>
      </w:tblGrid>
      <w:tr>
        <w:trPr>
          <w:cantSplit/>
        </w:trPr>
        <w:tc>
          <w:tcPr>
            <w:tcW w:type="pct" w:w="50%"/>
            <w:tcBorders>
              <w:top w:val="single" w:color="e8e8e8" w:sz="6"/>
              <w:left w:val="single" w:color="e8e8e8" w:sz="6"/>
              <w:bottom w:val="single" w:color="e8e8e8" w:sz="6"/>
              <w:right w:val="single" w:color="e8e8e8" w:sz="6"/>
            </w:tcBorders>
            <w:shd w:fill="fafafa"/>
            <w:tcMar>
              <w:top w:type="dxa" w:w="180"/>
              <w:left w:type="dxa" w:w="250"/>
              <w:bottom w:type="dxa" w:w="180"/>
              <w:right w:type="dxa" w:w="200"/>
            </w:tcMar>
          </w:tcPr>
          <w:p>
            <w:pPr>
              <w:spacing w:after="80"/>
              <w:keepNext/>
            </w:pPr>
            <w:r>
              <w:rPr>
                <w:b/>
                <w:bCs/>
                <w:color w:val="0a0a0a"/>
                <w:sz w:val="16"/>
                <w:szCs w:val="16"/>
              </w:rPr>
              <w:t xml:space="preserve">⚠️ Execution Risks</w:t>
            </w:r>
          </w:p>
          <w:p>
            <w:pPr>
              <w:spacing w:after="100"/>
            </w:pPr>
            <w:r>
              <w:rPr>
                <w:b/>
                <w:bCs/>
                <w:color w:val="0a0a0a"/>
                <w:sz w:val="16"/>
                <w:szCs w:val="16"/>
              </w:rPr>
              <w:t xml:space="preserve">Drone regulatory delays:</w:t>
            </w:r>
            <w:r>
              <w:rPr>
                <w:color w:val="2d2d2d"/>
                <w:sz w:val="16"/>
                <w:szCs w:val="16"/>
              </w:rPr>
              <w:t xml:space="preserve"> FAA BVLOS approval timelines remain uncertain. New metro launches depend on airspace authorizations that can be delayed by safety incidents or political factors.</w:t>
            </w:r>
          </w:p>
          <w:p>
            <w:pPr>
              <w:spacing w:after="100"/>
            </w:pPr>
            <w:r>
              <w:rPr>
                <w:color w:val="2d2d2d"/>
                <w:sz w:val="16"/>
                <w:szCs w:val="16"/>
              </w:rPr>
              <w:t xml:space="preserve">→ </w:t>
            </w:r>
            <w:r>
              <w:rPr>
                <w:b/>
                <w:bCs/>
                <w:color w:val="0a0a0a"/>
                <w:sz w:val="16"/>
                <w:szCs w:val="16"/>
              </w:rPr>
              <w:t xml:space="preserve">Mitigation:</w:t>
            </w:r>
            <w:r>
              <w:rPr>
                <w:color w:val="2d2d2d"/>
                <w:sz w:val="16"/>
                <w:szCs w:val="16"/>
              </w:rPr>
              <w:t xml:space="preserve"> Multi-partner strategy (Wing, Zipline, DroneUp) diversifies regulatory risk across operators with different approval pathways. Invest in a dedicated regulatory affairs team embedded with FAA liaisons. Maintain express van delivery as a fallback for all drone-targeted markets to ensure speed commitment is never broken.</w:t>
            </w:r>
          </w:p>
          <w:p>
            <w:pPr>
              <w:spacing w:after="100"/>
            </w:pPr>
            <w:r>
              <w:rPr>
                <w:b/>
                <w:bCs/>
                <w:color w:val="0a0a0a"/>
                <w:sz w:val="16"/>
                <w:szCs w:val="16"/>
              </w:rPr>
              <w:t xml:space="preserve">Technology integration complexity:</w:t>
            </w:r>
            <w:r>
              <w:rPr>
                <w:color w:val="2d2d2d"/>
                <w:sz w:val="16"/>
                <w:szCs w:val="16"/>
              </w:rPr>
              <w:t xml:space="preserve"> Operating with three external drone partners risks fragmented customer experience, inconsistent service levels, and duplicated infrastructure costs.</w:t>
            </w:r>
          </w:p>
          <w:p>
            <w:pPr>
              <w:spacing w:after="100"/>
            </w:pPr>
            <w:r>
              <w:rPr>
                <w:color w:val="2d2d2d"/>
                <w:sz w:val="16"/>
                <w:szCs w:val="16"/>
              </w:rPr>
              <w:t xml:space="preserve">→ </w:t>
            </w:r>
            <w:r>
              <w:rPr>
                <w:b/>
                <w:bCs/>
                <w:color w:val="0a0a0a"/>
                <w:sz w:val="16"/>
                <w:szCs w:val="16"/>
              </w:rPr>
              <w:t xml:space="preserve">Mitigation:</w:t>
            </w:r>
            <w:r>
              <w:rPr>
                <w:color w:val="2d2d2d"/>
                <w:sz w:val="16"/>
                <w:szCs w:val="16"/>
              </w:rPr>
              <w:t xml:space="preserve"> Build a unified drone management platform that orchestrates across all partners with consistent SLAs. Prioritize Walmart app integration over partner-branded apps. Evaluate proprietary drone technology acquisition (see Section 9.1) to reduce long-term dependency.</w:t>
            </w:r>
          </w:p>
          <w:p>
            <w:pPr>
              <w:spacing w:after="100"/>
            </w:pPr>
            <w:r>
              <w:rPr>
                <w:b/>
                <w:bCs/>
                <w:color w:val="0a0a0a"/>
                <w:sz w:val="16"/>
                <w:szCs w:val="16"/>
              </w:rPr>
              <w:t xml:space="preserve">Automation execution risk:</w:t>
            </w:r>
            <w:r>
              <w:rPr>
                <w:color w:val="2d2d2d"/>
                <w:sz w:val="16"/>
                <w:szCs w:val="16"/>
              </w:rPr>
              <w:t xml:space="preserve"> Retrofitting 42 regional DCs while maintaining daily operations is capital-intensive ($330M+ per major project [48]) and operationally disruptive. Delays in any facility ripple across the fulfillment network.</w:t>
            </w:r>
          </w:p>
          <w:p>
            <w:pPr>
              <w:spacing w:after="100"/>
            </w:pPr>
            <w:r>
              <w:rPr>
                <w:color w:val="2d2d2d"/>
                <w:sz w:val="16"/>
                <w:szCs w:val="16"/>
              </w:rPr>
              <w:t xml:space="preserve">→ </w:t>
            </w:r>
            <w:r>
              <w:rPr>
                <w:b/>
                <w:bCs/>
                <w:color w:val="0a0a0a"/>
                <w:sz w:val="16"/>
                <w:szCs w:val="16"/>
              </w:rPr>
              <w:t xml:space="preserve">Mitigation:</w:t>
            </w:r>
            <w:r>
              <w:rPr>
                <w:color w:val="2d2d2d"/>
                <w:sz w:val="16"/>
                <w:szCs w:val="16"/>
              </w:rPr>
              <w:t xml:space="preserve"> Phased rollout is already proven across 23 DCs [46]. Apply standardized automation playbook and learnings from completed retrofits to remaining facilities. Maintain manual backup capacity at each DC during transition. Target completion of all 42 DCs by 2028.</w:t>
            </w:r>
          </w:p>
          <w:p>
            <w:pPr>
              <w:spacing w:after="100"/>
            </w:pPr>
            <w:r>
              <w:rPr>
                <w:b/>
                <w:bCs/>
                <w:color w:val="0a0a0a"/>
                <w:sz w:val="16"/>
                <w:szCs w:val="16"/>
              </w:rPr>
              <w:t xml:space="preserve">Talent scarcity:</w:t>
            </w:r>
            <w:r>
              <w:rPr>
                <w:color w:val="2d2d2d"/>
                <w:sz w:val="16"/>
                <w:szCs w:val="16"/>
              </w:rPr>
              <w:t xml:space="preserve"> AI/ML engineers, drone operations specialists, and retail media technologists are in high demand. Walmart's Bentonville headquarters may limit talent attraction versus coastal tech hubs.</w:t>
            </w:r>
          </w:p>
          <w:p>
            <w:pPr>
              <w:spacing w:after="100"/>
            </w:pPr>
            <w:r>
              <w:rPr>
                <w:color w:val="2d2d2d"/>
                <w:sz w:val="16"/>
                <w:szCs w:val="16"/>
              </w:rPr>
              <w:t xml:space="preserve">→ </w:t>
            </w:r>
            <w:r>
              <w:rPr>
                <w:b/>
                <w:bCs/>
                <w:color w:val="0a0a0a"/>
                <w:sz w:val="16"/>
                <w:szCs w:val="16"/>
              </w:rPr>
              <w:t xml:space="preserve">Mitigation:</w:t>
            </w:r>
            <w:r>
              <w:rPr>
                <w:color w:val="2d2d2d"/>
                <w:sz w:val="16"/>
                <w:szCs w:val="16"/>
              </w:rPr>
              <w:t xml:space="preserve"> Expand remote-first engineering teams. Leverage AI coding tools (already saving 4M developer hours [43]) to amplify existing talent. Pursue acqui-hires through M&amp;A themes (Section 9) to absorb specialized teams.</w:t>
            </w:r>
          </w:p>
        </w:tc>
        <w:tc>
          <w:tcPr>
            <w:tcW w:type="pct" w:w="50%"/>
            <w:tcBorders>
              <w:top w:val="single" w:color="e8e8e8" w:sz="6"/>
              <w:left w:val="single" w:color="e8e8e8" w:sz="6"/>
              <w:bottom w:val="single" w:color="e8e8e8" w:sz="6"/>
              <w:right w:val="single" w:color="e8e8e8" w:sz="6"/>
            </w:tcBorders>
            <w:shd w:fill="fafafa"/>
            <w:tcMar>
              <w:top w:type="dxa" w:w="180"/>
              <w:left w:type="dxa" w:w="250"/>
              <w:bottom w:type="dxa" w:w="180"/>
              <w:right w:type="dxa" w:w="200"/>
            </w:tcMar>
          </w:tcPr>
          <w:p>
            <w:pPr>
              <w:spacing w:after="80"/>
              <w:keepNext/>
            </w:pPr>
            <w:r>
              <w:rPr>
                <w:b/>
                <w:bCs/>
                <w:color w:val="0a0a0a"/>
                <w:sz w:val="16"/>
                <w:szCs w:val="16"/>
              </w:rPr>
              <w:t xml:space="preserve">🛡️ Competitive &amp; Market Risks</w:t>
            </w:r>
          </w:p>
          <w:p>
            <w:pPr>
              <w:spacing w:after="100"/>
            </w:pPr>
            <w:r>
              <w:rPr>
                <w:b/>
                <w:bCs/>
                <w:color w:val="0a0a0a"/>
                <w:sz w:val="16"/>
                <w:szCs w:val="16"/>
              </w:rPr>
              <w:t xml:space="preserve">Amazon counter-escalation:</w:t>
            </w:r>
            <w:r>
              <w:rPr>
                <w:color w:val="2d2d2d"/>
                <w:sz w:val="16"/>
                <w:szCs w:val="16"/>
              </w:rPr>
              <w:t xml:space="preserve"> Amazon's planned $200B capex in 2026 [3] — largely directed at AWS and AI — provides enormous investment capacity. Amazon could aggressively accelerate Prime Air, expand Whole Foods, subsidize grocery delivery below cost, or deploy AI assistants that leapfrog Walmart's customer experience.</w:t>
            </w:r>
          </w:p>
          <w:p>
            <w:pPr>
              <w:spacing w:after="100"/>
            </w:pPr>
            <w:r>
              <w:rPr>
                <w:color w:val="2d2d2d"/>
                <w:sz w:val="16"/>
                <w:szCs w:val="16"/>
              </w:rPr>
              <w:t xml:space="preserve">→ </w:t>
            </w:r>
            <w:r>
              <w:rPr>
                <w:b/>
                <w:bCs/>
                <w:color w:val="0a0a0a"/>
                <w:sz w:val="16"/>
                <w:szCs w:val="16"/>
              </w:rPr>
              <w:t xml:space="preserve">Mitigation:</w:t>
            </w:r>
            <w:r>
              <w:rPr>
                <w:color w:val="2d2d2d"/>
                <w:sz w:val="16"/>
                <w:szCs w:val="16"/>
              </w:rPr>
              <w:t xml:space="preserve"> Walmart's store-based fulfillment model is structurally lower-cost (~4–5% of revenue vs. Amazon's ~18% [21]). Stay disciplined on EDLP pricing. Focus competitive energy on missions where store proximity is an unassailable advantage — grocery stock-ups, curbside, pharmacy, and sub-30-minute drone delivery. Do not chase Amazon into discretionary/discovery territory where its catalog and Prime flywheel dominate.</w:t>
            </w:r>
          </w:p>
          <w:p>
            <w:pPr>
              <w:spacing w:after="100"/>
            </w:pPr>
            <w:r>
              <w:rPr>
                <w:b/>
                <w:bCs/>
                <w:color w:val="0a0a0a"/>
                <w:sz w:val="16"/>
                <w:szCs w:val="16"/>
              </w:rPr>
              <w:t xml:space="preserve">Consumer adoption uncertainty:</w:t>
            </w:r>
            <w:r>
              <w:rPr>
                <w:color w:val="2d2d2d"/>
                <w:sz w:val="16"/>
                <w:szCs w:val="16"/>
              </w:rPr>
              <w:t xml:space="preserve"> Drone delivery is novel and unfamiliar. Consumer comfort with autonomous aircraft operating over residential neighborhoods may develop slower than projected, particularly after any high-profile safety incidents industry-wide.</w:t>
            </w:r>
          </w:p>
          <w:p>
            <w:pPr>
              <w:spacing w:after="100"/>
            </w:pPr>
            <w:r>
              <w:rPr>
                <w:color w:val="2d2d2d"/>
                <w:sz w:val="16"/>
                <w:szCs w:val="16"/>
              </w:rPr>
              <w:t xml:space="preserve">→ </w:t>
            </w:r>
            <w:r>
              <w:rPr>
                <w:b/>
                <w:bCs/>
                <w:color w:val="0a0a0a"/>
                <w:sz w:val="16"/>
                <w:szCs w:val="16"/>
              </w:rPr>
              <w:t xml:space="preserve">Mitigation:</w:t>
            </w:r>
            <w:r>
              <w:rPr>
                <w:color w:val="2d2d2d"/>
                <w:sz w:val="16"/>
                <w:szCs w:val="16"/>
              </w:rPr>
              <w:t xml:space="preserve"> Current data is encouraging — the top 25% of Walmart drone users order approximately 3 times per week [16], demonstrating strong habit formation once initial adoption occurs. Invest in community education programs, safety transparency initiatives, and noise-reduction technology. Position Walmart as the trusted, responsible drone operator through proactive communication.</w:t>
            </w:r>
          </w:p>
          <w:p>
            <w:pPr>
              <w:spacing w:after="100"/>
            </w:pPr>
            <w:r>
              <w:rPr>
                <w:b/>
                <w:bCs/>
                <w:color w:val="0a0a0a"/>
                <w:sz w:val="16"/>
                <w:szCs w:val="16"/>
              </w:rPr>
              <w:t xml:space="preserve">Margin pressure from investment cycle:</w:t>
            </w:r>
            <w:r>
              <w:rPr>
                <w:color w:val="2d2d2d"/>
                <w:sz w:val="16"/>
                <w:szCs w:val="16"/>
              </w:rPr>
              <w:t xml:space="preserve"> Simultaneous investment in drone subsidies (~$13.50 cost vs. $3.99 consumer price per delivery [17]), DC automation capex, M&amp;A activity, and Walmart+ membership growth may pressure near-term profitability and draw investor scrutiny.</w:t>
            </w:r>
          </w:p>
          <w:p>
            <w:pPr>
              <w:spacing w:after="100"/>
            </w:pPr>
            <w:r>
              <w:rPr>
                <w:color w:val="2d2d2d"/>
                <w:sz w:val="16"/>
                <w:szCs w:val="16"/>
              </w:rPr>
              <w:t xml:space="preserve">→ </w:t>
            </w:r>
            <w:r>
              <w:rPr>
                <w:b/>
                <w:bCs/>
                <w:color w:val="0a0a0a"/>
                <w:sz w:val="16"/>
                <w:szCs w:val="16"/>
              </w:rPr>
              <w:t xml:space="preserve">Mitigation:</w:t>
            </w:r>
            <w:r>
              <w:rPr>
                <w:color w:val="2d2d2d"/>
                <w:sz w:val="16"/>
                <w:szCs w:val="16"/>
              </w:rPr>
              <w:t xml:space="preserve"> Fund strategic investments through growing high-margin revenue streams: retail media (Walmart Connect +33% YoY [3]), marketplace commissions (+34% YoY [1]), and data monetization (Walmart Data Ventures). Drone unit economics improve rapidly with scale — each doubling of delivery volume drives meaningful cost-per-delivery reduction. Communicate a clear investment thesis to investors: short-term margin compression funds long-term structural advantage.</w:t>
            </w:r>
          </w:p>
          <w:p>
            <w:pPr>
              <w:spacing w:after="100"/>
            </w:pPr>
            <w:r>
              <w:rPr>
                <w:b/>
                <w:bCs/>
                <w:color w:val="0a0a0a"/>
                <w:sz w:val="16"/>
                <w:szCs w:val="16"/>
              </w:rPr>
              <w:t xml:space="preserve">Macroeconomic sensitivity:</w:t>
            </w:r>
            <w:r>
              <w:rPr>
                <w:color w:val="2d2d2d"/>
                <w:sz w:val="16"/>
                <w:szCs w:val="16"/>
              </w:rPr>
              <w:t xml:space="preserve"> A recession or consumer spending downturn could slow Walmart+ membership growth and reduce discretionary online spending, extending payback periods on strategic investments.</w:t>
            </w:r>
          </w:p>
          <w:p>
            <w:pPr>
              <w:spacing w:after="100"/>
            </w:pPr>
            <w:r>
              <w:rPr>
                <w:color w:val="2d2d2d"/>
                <w:sz w:val="16"/>
                <w:szCs w:val="16"/>
              </w:rPr>
              <w:t xml:space="preserve">→ </w:t>
            </w:r>
            <w:r>
              <w:rPr>
                <w:b/>
                <w:bCs/>
                <w:color w:val="0a0a0a"/>
                <w:sz w:val="16"/>
                <w:szCs w:val="16"/>
              </w:rPr>
              <w:t xml:space="preserve">Mitigation:</w:t>
            </w:r>
            <w:r>
              <w:rPr>
                <w:color w:val="2d2d2d"/>
                <w:sz w:val="16"/>
                <w:szCs w:val="16"/>
              </w:rPr>
              <w:t xml:space="preserve"> Walmart historically outperforms during downturns as consumers trade down to value retailers. EDLP positioning and grocery dominance provide counter-cyclical resilience. The "need it today" economy (essentials, pharmacy, grocery) is recession-resistant by nature.</w:t>
            </w:r>
          </w:p>
        </w:tc>
      </w:tr>
    </w:tbl>
    <w:p>
      <w:pPr>
        <w:spacing w:before="0" w:after="200" w:line="1"/>
      </w:pPr>
    </w:p>
    <w:p>
      <w:pPr>
        <w:pStyle w:val="Heading2"/>
        <w:keepNext/>
        <w:keepLines/>
        <w:spacing w:before="210" w:after="90" w:line="240"/>
        <w:rPr>
          <w:color w:val="0a0a0a"/>
        </w:rPr>
      </w:pPr>
      <w:bookmarkStart w:name="section_9b5f705e" w:id="1"/>
      <w:r>
        <w:rPr>
          <w:rFonts w:ascii="Inter" w:cs="Inter" w:eastAsia="Inter" w:hAnsi="Inter"/>
          <w:b/>
          <w:bCs/>
          <w:color w:val="0a0a0a"/>
          <w:spacing w:val="-8"/>
        </w:rPr>
        <w:t xml:space="preserve">9. M&amp;A Themes: Acquisitions to Accelerate the Strategy</w:t>
      </w:r>
      <w:bookmarkEnd w:id="1"/>
    </w:p>
    <w:p>
      <w:pPr>
        <w:spacing w:after="200" w:line="276"/>
      </w:pPr>
      <w:r>
        <w:t xml:space="preserve">Organic investment alone may not close Walmart's capability gaps fast enough to outpace Amazon. The strategic plan outlined in this document identifies several areas where </w:t>
      </w:r>
      <w:r>
        <w:rPr>
          <w:b/>
          <w:bCs/>
        </w:rPr>
        <w:t xml:space="preserve">targeted acquisitions could compress timelines by 2–3 years</w:t>
      </w:r>
      <w:r>
        <w:t xml:space="preserve">, provide proprietary technology, and eliminate competitive threats. This section defines six priority M&amp;A themes — each directly mapped to a strategic battleground — and provides an ideal target profile for corporate development screening.</w:t>
      </w:r>
    </w:p>
    <w:p>
      <w:pPr>
        <w:spacing w:after="200" w:line="276"/>
      </w:pPr>
      <w:r>
        <w:t xml:space="preserve">Walmart's recent M&amp;A history validates this approach. The </w:t>
      </w:r>
      <w:r>
        <w:rPr>
          <w:b/>
          <w:bCs/>
        </w:rPr>
        <w:t xml:space="preserve">Vizio acquisition ($2.3B, closed December 2024)</w:t>
      </w:r>
      <w:r>
        <w:t xml:space="preserve"> [52] was not a consumer electronics play — it was a strategic retail media asset, giving Walmart ownership of the SmartCast CTV operating system and direct access to living-room ad inventory. The result: Walmart's global advertising business surged </w:t>
      </w:r>
      <w:r>
        <w:rPr>
          <w:b/>
          <w:bCs/>
        </w:rPr>
        <w:t xml:space="preserve">~50% YoY in Q1 FY2026</w:t>
      </w:r>
      <w:r>
        <w:t xml:space="preserve"> [64]. Similarly, the </w:t>
      </w:r>
      <w:r>
        <w:rPr>
          <w:b/>
          <w:bCs/>
        </w:rPr>
        <w:t xml:space="preserve">Alert Innovation acquisition (2022)</w:t>
      </w:r>
      <w:r>
        <w:t xml:space="preserve"> [57] secured Alphabot grocery fulfillment technology that now powers Walmart's local fulfillment center rollout. These deals demonstrate a clear M&amp;A philosophy: </w:t>
      </w:r>
      <w:r>
        <w:rPr>
          <w:b/>
          <w:bCs/>
        </w:rPr>
        <w:t xml:space="preserve">acquire platforms and technology that amplify Walmart's structural advantages, not businesses that simply add revenue.</w:t>
      </w:r>
    </w:p>
    <w:p>
      <w:pPr>
        <w:spacing w:before="200" w:after="200"/>
        <w:jc w:val="center"/>
      </w:pPr>
      <w:r>
        <w:t xml:space="preserve">Failed to fetch picture</w:t>
      </w:r>
    </w:p>
    <w:p>
      <w:pPr>
        <w:pStyle w:val="Heading3"/>
        <w:keepNext/>
        <w:keepLines/>
        <w:spacing w:before="180" w:after="90" w:line="240"/>
        <w:rPr>
          <w:color w:val="0a0a0a"/>
        </w:rPr>
      </w:pPr>
      <w:bookmarkStart w:name="section_e847dfdf" w:id="1"/>
      <w:r>
        <w:rPr>
          <w:rFonts w:ascii="Inter" w:cs="Inter" w:eastAsia="Inter" w:hAnsi="Inter"/>
          <w:b/>
          <w:bCs/>
          <w:color w:val="0a0a0a"/>
          <w:spacing w:val="-6"/>
        </w:rPr>
        <w:t xml:space="preserve">9.1 Theme 1: Autonomous Delivery &amp; Drone Technology</w:t>
      </w:r>
      <w:bookmarkEnd w:id="1"/>
    </w:p>
    <w:p>
      <w:pPr>
        <w:spacing w:after="200" w:line="276"/>
      </w:pPr>
      <w:r>
        <w:rPr>
          <w:b/>
          <w:bCs/>
          <w:caps/>
          <w:color w:val="991b1b"/>
          <w:sz w:val="15"/>
          <w:szCs w:val="15"/>
          <w:shd w:fill="fee2e2" w:val="clear"/>
        </w:rPr>
        <w:t xml:space="preserve"> HIGHEST PRIORITY </w:t>
      </w:r>
      <w:r>
        <w:rPr>
          <w:sz w:val="15"/>
          <w:szCs w:val="15"/>
        </w:rPr>
        <w:t xml:space="preserve"> </w:t>
      </w:r>
      <w:r>
        <w:t xml:space="preserve"> — Maps to: </w:t>
      </w:r>
      <w:r>
        <w:rPr>
          <w:b/>
          <w:bCs/>
        </w:rPr>
        <w:t xml:space="preserve">Battleground 2 (Ultra-Fast Delivery)</w:t>
      </w:r>
      <w:r>
        <w:t xml:space="preserve"> and </w:t>
      </w:r>
      <w:r>
        <w:rPr>
          <w:b/>
          <w:bCs/>
        </w:rPr>
        <w:t xml:space="preserve">Section 5 (Drone Delivery)</w:t>
      </w:r>
    </w:p>
    <w:p>
      <w:pPr>
        <w:keepNext/>
        <w:keepLines/>
        <w:spacing w:after="200" w:line="276"/>
      </w:pPr>
      <w:r>
        <w:rPr>
          <w:b/>
          <w:bCs/>
        </w:rPr>
        <w:t xml:space="preserve">Strategic Rationale</w:t>
      </w:r>
    </w:p>
    <w:p>
      <w:pPr>
        <w:spacing w:after="200" w:line="276"/>
      </w:pPr>
      <w:r>
        <w:t xml:space="preserve">Walmart's drone program is the single most differentiated competitive weapon against Amazon, but it relies entirely on three external operators — Wing (Alphabet), Zipline, and DroneUp [17]. This creates dependency risk: Alphabet could restrict Wing's partnership if competitive interests diverge, and Walmart lacks proprietary control over the technology roadmap, cost curve, and customer experience. Amazon, by contrast, builds its own drones end-to-end [17][18]. To sustain and extend its drone advantage, Walmart needs to </w:t>
      </w:r>
      <w:r>
        <w:rPr>
          <w:b/>
          <w:bCs/>
        </w:rPr>
        <w:t xml:space="preserve">build or acquire proprietary capabilities</w:t>
      </w:r>
      <w:r>
        <w:t xml:space="preserve"> in the autonomous delivery stack.</w:t>
      </w:r>
    </w:p>
    <w:p>
      <w:pPr>
        <w:keepNext/>
        <w:keepLines/>
        <w:spacing w:after="200" w:line="276"/>
      </w:pPr>
      <w:r>
        <w:rPr>
          <w:b/>
          <w:bCs/>
        </w:rPr>
        <w:t xml:space="preserve">Ideal Target Profile</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0"/>
        <w:gridCol w:w="5000"/>
      </w:tblGrid>
      <w:tr>
        <w:trPr>
          <w:cantSplit w:val="false"/>
        </w:trPr>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sz w:val="16"/>
                <w:szCs w:val="16"/>
              </w:rPr>
              <w:t xml:space="preserve">Core Characteristics:</w:t>
            </w:r>
          </w:p>
          <w:p>
            <w:pPr>
              <w:pStyle w:val="ListParagraph"/>
              <w:numPr>
                <w:ilvl w:val="0"/>
                <w:numId w:val="1"/>
              </w:numPr>
              <w:spacing w:after="120"/>
              <w:ind w:left="520" w:hanging="360"/>
            </w:pPr>
            <w:r>
              <w:rPr>
                <w:sz w:val="16"/>
                <w:szCs w:val="16"/>
              </w:rPr>
              <w:t xml:space="preserve">U.S.-based drone delivery company with </w:t>
            </w:r>
            <w:r>
              <w:rPr>
                <w:b/>
                <w:bCs/>
                <w:sz w:val="16"/>
                <w:szCs w:val="16"/>
              </w:rPr>
              <w:t xml:space="preserve">operational experience</w:t>
            </w:r>
            <w:r>
              <w:rPr>
                <w:sz w:val="16"/>
                <w:szCs w:val="16"/>
              </w:rPr>
              <w:t xml:space="preserve"> (not pre-revenue R&amp;D)</w:t>
            </w:r>
          </w:p>
          <w:p>
            <w:pPr>
              <w:pStyle w:val="ListParagraph"/>
              <w:numPr>
                <w:ilvl w:val="0"/>
                <w:numId w:val="1"/>
              </w:numPr>
              <w:spacing w:after="120"/>
              <w:ind w:left="520" w:hanging="360"/>
            </w:pPr>
            <w:r>
              <w:rPr>
                <w:sz w:val="16"/>
                <w:szCs w:val="16"/>
              </w:rPr>
              <w:t xml:space="preserve">Proven BVLOS capability or active FAA Part 135/Part 107 waiver program</w:t>
            </w:r>
          </w:p>
          <w:p>
            <w:pPr>
              <w:pStyle w:val="ListParagraph"/>
              <w:numPr>
                <w:ilvl w:val="0"/>
                <w:numId w:val="1"/>
              </w:numPr>
              <w:spacing w:after="120"/>
              <w:ind w:left="520" w:hanging="360"/>
            </w:pPr>
            <w:r>
              <w:rPr>
                <w:sz w:val="16"/>
                <w:szCs w:val="16"/>
              </w:rPr>
              <w:t xml:space="preserve">Hardware + software stack (not hardware alone) — ideally including fleet management, airspace integration, and customer-facing delivery UX</w:t>
            </w:r>
          </w:p>
          <w:p>
            <w:pPr>
              <w:pStyle w:val="ListParagraph"/>
              <w:numPr>
                <w:ilvl w:val="0"/>
                <w:numId w:val="1"/>
              </w:numPr>
              <w:spacing w:after="120"/>
              <w:ind w:left="520" w:hanging="360"/>
            </w:pPr>
            <w:r>
              <w:rPr>
                <w:sz w:val="16"/>
                <w:szCs w:val="16"/>
              </w:rPr>
              <w:t xml:space="preserve">Store-to-door architecture (launches from retail locations, not airports/warehouses)</w:t>
            </w:r>
          </w:p>
          <w:p>
            <w:pPr>
              <w:pStyle w:val="ListParagraph"/>
              <w:numPr>
                <w:ilvl w:val="0"/>
                <w:numId w:val="1"/>
              </w:numPr>
              <w:spacing w:after="120"/>
              <w:ind w:left="520" w:hanging="360"/>
            </w:pPr>
            <w:r>
              <w:rPr>
                <w:sz w:val="16"/>
                <w:szCs w:val="16"/>
              </w:rPr>
              <w:t xml:space="preserve">Revenue range: </w:t>
            </w:r>
            <w:r>
              <w:rPr>
                <w:b/>
                <w:bCs/>
                <w:sz w:val="16"/>
                <w:szCs w:val="16"/>
              </w:rPr>
              <w:t xml:space="preserve">$20–200M</w:t>
            </w:r>
            <w:r>
              <w:rPr>
                <w:sz w:val="16"/>
                <w:szCs w:val="16"/>
              </w:rPr>
              <w:t xml:space="preserve"> (early commercial but post-pilot)</w:t>
            </w:r>
          </w:p>
          <w:p>
            <w:pPr>
              <w:pStyle w:val="ListParagraph"/>
              <w:numPr>
                <w:ilvl w:val="0"/>
                <w:numId w:val="1"/>
              </w:numPr>
              <w:spacing/>
              <w:ind w:left="520" w:hanging="360"/>
            </w:pPr>
            <w:r>
              <w:rPr>
                <w:sz w:val="16"/>
                <w:szCs w:val="16"/>
              </w:rPr>
              <w:t xml:space="preserve">Team: 50–300 engineers with regulatory, autonomy, and operations expertise</w:t>
            </w:r>
          </w:p>
        </w:tc>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sz w:val="16"/>
                <w:szCs w:val="16"/>
              </w:rPr>
              <w:t xml:space="preserve">Differentiating Attributes:</w:t>
            </w:r>
          </w:p>
          <w:p>
            <w:pPr>
              <w:pStyle w:val="ListParagraph"/>
              <w:numPr>
                <w:ilvl w:val="0"/>
                <w:numId w:val="1"/>
              </w:numPr>
              <w:spacing w:after="120"/>
              <w:ind w:left="520" w:hanging="360"/>
            </w:pPr>
            <w:r>
              <w:rPr>
                <w:b/>
                <w:bCs/>
                <w:sz w:val="16"/>
                <w:szCs w:val="16"/>
              </w:rPr>
              <w:t xml:space="preserve">UTM (Unmanned Traffic Management) software</w:t>
            </w:r>
            <w:r>
              <w:rPr>
                <w:sz w:val="16"/>
                <w:szCs w:val="16"/>
              </w:rPr>
              <w:t xml:space="preserve"> — critical for scaling to 1,000+ simultaneous flights across metros</w:t>
            </w:r>
          </w:p>
          <w:p>
            <w:pPr>
              <w:pStyle w:val="ListParagraph"/>
              <w:numPr>
                <w:ilvl w:val="0"/>
                <w:numId w:val="1"/>
              </w:numPr>
              <w:spacing w:after="120"/>
              <w:ind w:left="520" w:hanging="360"/>
            </w:pPr>
            <w:r>
              <w:rPr>
                <w:b/>
                <w:bCs/>
                <w:sz w:val="16"/>
                <w:szCs w:val="16"/>
              </w:rPr>
              <w:t xml:space="preserve">Retrofit capability</w:t>
            </w:r>
            <w:r>
              <w:rPr>
                <w:sz w:val="16"/>
                <w:szCs w:val="16"/>
              </w:rPr>
              <w:t xml:space="preserve"> — can equip existing buildings (stores) with launch infrastructure rapidly</w:t>
            </w:r>
          </w:p>
          <w:p>
            <w:pPr>
              <w:pStyle w:val="ListParagraph"/>
              <w:numPr>
                <w:ilvl w:val="0"/>
                <w:numId w:val="1"/>
              </w:numPr>
              <w:spacing w:after="120"/>
              <w:ind w:left="520" w:hanging="360"/>
            </w:pPr>
            <w:r>
              <w:rPr>
                <w:b/>
                <w:bCs/>
                <w:sz w:val="16"/>
                <w:szCs w:val="16"/>
              </w:rPr>
              <w:t xml:space="preserve">Payload versatility</w:t>
            </w:r>
            <w:r>
              <w:rPr>
                <w:sz w:val="16"/>
                <w:szCs w:val="16"/>
              </w:rPr>
              <w:t xml:space="preserve"> — systems supporting 5–10+ lb payloads unlock larger basket sizes</w:t>
            </w:r>
          </w:p>
          <w:p>
            <w:pPr>
              <w:pStyle w:val="ListParagraph"/>
              <w:numPr>
                <w:ilvl w:val="0"/>
                <w:numId w:val="1"/>
              </w:numPr>
              <w:spacing w:after="120"/>
              <w:ind w:left="520" w:hanging="360"/>
            </w:pPr>
            <w:r>
              <w:rPr>
                <w:b/>
                <w:bCs/>
                <w:sz w:val="16"/>
                <w:szCs w:val="16"/>
              </w:rPr>
              <w:t xml:space="preserve">Multi-drone orchestration</w:t>
            </w:r>
            <w:r>
              <w:rPr>
                <w:sz w:val="16"/>
                <w:szCs w:val="16"/>
              </w:rPr>
              <w:t xml:space="preserve"> — ability to manage heterogeneous fleets (different drone types for different missions)</w:t>
            </w:r>
          </w:p>
          <w:p>
            <w:pPr>
              <w:pStyle w:val="ListParagraph"/>
              <w:numPr>
                <w:ilvl w:val="0"/>
                <w:numId w:val="1"/>
              </w:numPr>
              <w:spacing/>
              <w:ind w:left="520" w:hanging="360"/>
            </w:pPr>
            <w:r>
              <w:rPr>
                <w:b/>
                <w:bCs/>
                <w:sz w:val="16"/>
                <w:szCs w:val="16"/>
              </w:rPr>
              <w:t xml:space="preserve">Regulatory relationships</w:t>
            </w:r>
            <w:r>
              <w:rPr>
                <w:sz w:val="16"/>
                <w:szCs w:val="16"/>
              </w:rPr>
              <w:t xml:space="preserve"> — established FAA/DOT rapport and BVLOS track record in multiple jurisdictions</w:t>
            </w:r>
          </w:p>
        </w:tc>
      </w:tr>
    </w:tbl>
    <w:p>
      <w:pPr>
        <w:spacing w:before="0" w:after="200" w:line="1"/>
      </w:pPr>
    </w:p>
    <w:p>
      <w:pPr>
        <w:keepNext/>
        <w:keepLines/>
        <w:spacing w:after="200" w:line="276"/>
      </w:pPr>
      <w:r>
        <w:rPr>
          <w:b/>
          <w:bCs/>
        </w:rPr>
        <w:t xml:space="preserve">Illustrative Target Types:</w:t>
      </w:r>
    </w:p>
    <w:p>
      <w:pPr>
        <w:pStyle w:val="ListParagraph"/>
        <w:numPr>
          <w:ilvl w:val="0"/>
          <w:numId w:val="1"/>
        </w:numPr>
        <w:spacing w:after="200" w:line="276"/>
        <w:ind w:left="520" w:hanging="360"/>
      </w:pPr>
      <w:r>
        <w:rPr>
          <w:b/>
          <w:bCs/>
        </w:rPr>
        <w:t xml:space="preserve">Deuce Drone</w:t>
      </w:r>
      <w:r>
        <w:t xml:space="preserve"> — Designs store-to-home drone delivery systems, including consulting, retrofitting, and operations; explicitly built for brick-and-mortar retailers [82]</w:t>
      </w:r>
    </w:p>
    <w:p>
      <w:pPr>
        <w:pStyle w:val="ListParagraph"/>
        <w:numPr>
          <w:ilvl w:val="0"/>
          <w:numId w:val="1"/>
        </w:numPr>
        <w:spacing w:after="200" w:line="276"/>
        <w:ind w:left="520" w:hanging="360"/>
      </w:pPr>
      <w:r>
        <w:rPr>
          <w:b/>
          <w:bCs/>
        </w:rPr>
        <w:t xml:space="preserve">Flytrex</w:t>
      </w:r>
      <w:r>
        <w:t xml:space="preserve"> — Operates one of the largest U.S. suburban drone delivery networks for food and retail [87]</w:t>
      </w:r>
    </w:p>
    <w:p>
      <w:pPr>
        <w:pStyle w:val="ListParagraph"/>
        <w:numPr>
          <w:ilvl w:val="0"/>
          <w:numId w:val="1"/>
        </w:numPr>
        <w:spacing w:after="200" w:line="276"/>
        <w:ind w:left="520" w:hanging="360"/>
      </w:pPr>
      <w:r>
        <w:rPr>
          <w:b/>
          <w:bCs/>
        </w:rPr>
        <w:t xml:space="preserve">Matternet</w:t>
      </w:r>
      <w:r>
        <w:t xml:space="preserve"> — Certified drone networks for medical and time-critical deliveries, with Type-certified platforms transferable to retail pharmacy</w:t>
      </w:r>
    </w:p>
    <w:p>
      <w:pPr>
        <w:pStyle w:val="ListParagraph"/>
        <w:numPr>
          <w:ilvl w:val="0"/>
          <w:numId w:val="1"/>
        </w:numPr>
        <w:spacing w:after="200" w:line="276"/>
        <w:ind w:left="520" w:hanging="360"/>
      </w:pPr>
      <w:r>
        <w:rPr>
          <w:b/>
          <w:bCs/>
        </w:rPr>
        <w:t xml:space="preserve">A2Z Drone Delivery</w:t>
      </w:r>
      <w:r>
        <w:t xml:space="preserve"> — Proprietary payload/winch delivery mechanisms and flight systems; enabling technology for branded retail drone fleets [94]</w:t>
      </w:r>
    </w:p>
    <w:p>
      <w:pPr>
        <w:pStyle w:val="ListParagraph"/>
        <w:numPr>
          <w:ilvl w:val="0"/>
          <w:numId w:val="1"/>
        </w:numPr>
        <w:spacing w:after="200" w:line="276"/>
        <w:ind w:left="520" w:hanging="360"/>
      </w:pPr>
      <w:r>
        <w:rPr>
          <w:b/>
          <w:bCs/>
        </w:rPr>
        <w:t xml:space="preserve">UTM/airspace software companies</w:t>
      </w:r>
      <w:r>
        <w:t xml:space="preserve"> — Platforms managing drone traffic at scale (e.g., AirMap, OneSky)</w:t>
      </w:r>
    </w:p>
    <w:p>
      <w:pPr>
        <w:spacing w:after="200" w:line="276"/>
      </w:pPr>
      <w:r>
        <w:rPr>
          <w:b/>
          <w:bCs/>
        </w:rPr>
        <w:t xml:space="preserve">Estimated Investment Range:</w:t>
      </w:r>
      <w:r>
        <w:t xml:space="preserve"> $500M–$2B (depending on target maturity and strategic value of IP/team)</w:t>
      </w:r>
    </w:p>
    <w:p>
      <w:pPr>
        <w:pStyle w:val="Heading3"/>
        <w:keepNext/>
        <w:keepLines/>
        <w:spacing w:before="180" w:after="90" w:line="240"/>
        <w:rPr>
          <w:color w:val="0a0a0a"/>
        </w:rPr>
      </w:pPr>
      <w:bookmarkStart w:name="section_f7c9a210" w:id="1"/>
      <w:r>
        <w:rPr>
          <w:rFonts w:ascii="Inter" w:cs="Inter" w:eastAsia="Inter" w:hAnsi="Inter"/>
          <w:b/>
          <w:bCs/>
          <w:color w:val="0a0a0a"/>
          <w:spacing w:val="-6"/>
        </w:rPr>
        <w:t xml:space="preserve">9.2 Theme 2: Micro-Fulfillment &amp; In-Store Automation</w:t>
      </w:r>
      <w:bookmarkEnd w:id="1"/>
    </w:p>
    <w:p>
      <w:pPr>
        <w:spacing w:after="200" w:line="276"/>
      </w:pPr>
      <w:r>
        <w:rPr>
          <w:b/>
          <w:bCs/>
          <w:caps/>
          <w:color w:val="92400e"/>
          <w:sz w:val="15"/>
          <w:szCs w:val="15"/>
          <w:shd w:fill="fef3c7" w:val="clear"/>
        </w:rPr>
        <w:t xml:space="preserve"> HIGH PRIORITY </w:t>
      </w:r>
      <w:r>
        <w:rPr>
          <w:sz w:val="15"/>
          <w:szCs w:val="15"/>
        </w:rPr>
        <w:t xml:space="preserve"> </w:t>
      </w:r>
      <w:r>
        <w:t xml:space="preserve"> — Maps to: </w:t>
      </w:r>
      <w:r>
        <w:rPr>
          <w:b/>
          <w:bCs/>
        </w:rPr>
        <w:t xml:space="preserve">Battleground 1 (Grocery)</w:t>
      </w:r>
      <w:r>
        <w:t xml:space="preserve"> and </w:t>
      </w:r>
      <w:r>
        <w:rPr>
          <w:b/>
          <w:bCs/>
        </w:rPr>
        <w:t xml:space="preserve">Battleground 2 (Speed)</w:t>
      </w:r>
    </w:p>
    <w:p>
      <w:pPr>
        <w:keepNext/>
        <w:keepLines/>
        <w:spacing w:after="200" w:line="276"/>
      </w:pPr>
      <w:r>
        <w:rPr>
          <w:b/>
          <w:bCs/>
        </w:rPr>
        <w:t xml:space="preserve">Strategic Rationale</w:t>
      </w:r>
    </w:p>
    <w:p>
      <w:pPr>
        <w:spacing w:after="200" w:line="276"/>
      </w:pPr>
      <w:r>
        <w:t xml:space="preserve">Walmart has already acquired Alert Innovation and is deploying Dematic and Fabric systems across local fulfillment centers [77]. However, in-store order picking remains the primary bottleneck for online grocery speed and economics — currently, most store-fulfilled orders are picked manually by associates walking aisles. Automated micro-fulfillment centers (MFCs) embedded inside or adjacent to high-volume stores could accelerate picking from </w:t>
      </w:r>
      <w:r>
        <w:rPr>
          <w:b/>
          <w:bCs/>
        </w:rPr>
        <w:t xml:space="preserve">hours to minutes</w:t>
      </w:r>
      <w:r>
        <w:t xml:space="preserve"> while reducing labor cost per order by 50–70%. The micro-fulfillment market is expected to reach </w:t>
      </w:r>
      <w:r>
        <w:rPr>
          <w:b/>
          <w:bCs/>
        </w:rPr>
        <w:t xml:space="preserve">~$10B by 2026</w:t>
      </w:r>
      <w:r>
        <w:t xml:space="preserve"> with ~2,000 installed MFCs globally [66].</w:t>
      </w:r>
    </w:p>
    <w:p>
      <w:pPr>
        <w:keepNext/>
        <w:keepLines/>
        <w:spacing w:after="200" w:line="276"/>
      </w:pPr>
      <w:r>
        <w:rPr>
          <w:b/>
          <w:bCs/>
        </w:rPr>
        <w:t xml:space="preserve">Ideal Target Profile</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0"/>
        <w:gridCol w:w="5000"/>
      </w:tblGrid>
      <w:tr>
        <w:trPr>
          <w:cantSplit w:val="false"/>
        </w:trPr>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sz w:val="16"/>
                <w:szCs w:val="16"/>
              </w:rPr>
              <w:t xml:space="preserve">Core Characteristics:</w:t>
            </w:r>
          </w:p>
          <w:p>
            <w:pPr>
              <w:pStyle w:val="ListParagraph"/>
              <w:numPr>
                <w:ilvl w:val="0"/>
                <w:numId w:val="1"/>
              </w:numPr>
              <w:spacing w:after="120"/>
              <w:ind w:left="520" w:hanging="360"/>
            </w:pPr>
            <w:r>
              <w:rPr>
                <w:sz w:val="16"/>
                <w:szCs w:val="16"/>
              </w:rPr>
              <w:t xml:space="preserve">Micro-fulfillment platform company with </w:t>
            </w:r>
            <w:r>
              <w:rPr>
                <w:b/>
                <w:bCs/>
                <w:sz w:val="16"/>
                <w:szCs w:val="16"/>
              </w:rPr>
              <w:t xml:space="preserve">grocery-specific</w:t>
            </w:r>
            <w:r>
              <w:rPr>
                <w:sz w:val="16"/>
                <w:szCs w:val="16"/>
              </w:rPr>
              <w:t xml:space="preserve"> automation (not general e-commerce warehouse robotics)</w:t>
            </w:r>
          </w:p>
          <w:p>
            <w:pPr>
              <w:pStyle w:val="ListParagraph"/>
              <w:numPr>
                <w:ilvl w:val="0"/>
                <w:numId w:val="1"/>
              </w:numPr>
              <w:spacing w:after="120"/>
              <w:ind w:left="520" w:hanging="360"/>
            </w:pPr>
            <w:r>
              <w:rPr>
                <w:sz w:val="16"/>
                <w:szCs w:val="16"/>
              </w:rPr>
              <w:t xml:space="preserve">Proven deployments at 10+ retail locations (post-pilot, pre-mass-scale)</w:t>
            </w:r>
          </w:p>
          <w:p>
            <w:pPr>
              <w:pStyle w:val="ListParagraph"/>
              <w:numPr>
                <w:ilvl w:val="0"/>
                <w:numId w:val="1"/>
              </w:numPr>
              <w:spacing w:after="120"/>
              <w:ind w:left="520" w:hanging="360"/>
            </w:pPr>
            <w:r>
              <w:rPr>
                <w:sz w:val="16"/>
                <w:szCs w:val="16"/>
              </w:rPr>
              <w:t xml:space="preserve">Compact footprint: systems that fit inside existing supercenters (15,000–20,000 sq ft) or adjacent dark rooms</w:t>
            </w:r>
          </w:p>
          <w:p>
            <w:pPr>
              <w:pStyle w:val="ListParagraph"/>
              <w:numPr>
                <w:ilvl w:val="0"/>
                <w:numId w:val="1"/>
              </w:numPr>
              <w:spacing w:after="120"/>
              <w:ind w:left="520" w:hanging="360"/>
            </w:pPr>
            <w:r>
              <w:rPr>
                <w:sz w:val="16"/>
                <w:szCs w:val="16"/>
              </w:rPr>
              <w:t xml:space="preserve">Handles </w:t>
            </w:r>
            <w:r>
              <w:rPr>
                <w:b/>
                <w:bCs/>
                <w:sz w:val="16"/>
                <w:szCs w:val="16"/>
              </w:rPr>
              <w:t xml:space="preserve">ambient, chilled, and frozen</w:t>
            </w:r>
            <w:r>
              <w:rPr>
                <w:sz w:val="16"/>
                <w:szCs w:val="16"/>
              </w:rPr>
              <w:t xml:space="preserve"> SKUs (full temperature range)</w:t>
            </w:r>
          </w:p>
          <w:p>
            <w:pPr>
              <w:pStyle w:val="ListParagraph"/>
              <w:numPr>
                <w:ilvl w:val="0"/>
                <w:numId w:val="1"/>
              </w:numPr>
              <w:spacing w:after="120"/>
              <w:ind w:left="520" w:hanging="360"/>
            </w:pPr>
            <w:r>
              <w:rPr>
                <w:sz w:val="16"/>
                <w:szCs w:val="16"/>
              </w:rPr>
              <w:t xml:space="preserve">Revenue range: </w:t>
            </w:r>
            <w:r>
              <w:rPr>
                <w:b/>
                <w:bCs/>
                <w:sz w:val="16"/>
                <w:szCs w:val="16"/>
              </w:rPr>
              <w:t xml:space="preserve">$30–200M</w:t>
            </w:r>
          </w:p>
          <w:p>
            <w:pPr>
              <w:pStyle w:val="ListParagraph"/>
              <w:numPr>
                <w:ilvl w:val="0"/>
                <w:numId w:val="1"/>
              </w:numPr>
              <w:spacing/>
              <w:ind w:left="520" w:hanging="360"/>
            </w:pPr>
            <w:r>
              <w:rPr>
                <w:sz w:val="16"/>
                <w:szCs w:val="16"/>
              </w:rPr>
              <w:t xml:space="preserve">Team: robotics engineers, grocery operations specialists, integration architects</w:t>
            </w:r>
          </w:p>
        </w:tc>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sz w:val="16"/>
                <w:szCs w:val="16"/>
              </w:rPr>
              <w:t xml:space="preserve">Differentiating Attributes:</w:t>
            </w:r>
          </w:p>
          <w:p>
            <w:pPr>
              <w:pStyle w:val="ListParagraph"/>
              <w:numPr>
                <w:ilvl w:val="0"/>
                <w:numId w:val="1"/>
              </w:numPr>
              <w:spacing w:after="120"/>
              <w:ind w:left="520" w:hanging="360"/>
            </w:pPr>
            <w:r>
              <w:rPr>
                <w:b/>
                <w:bCs/>
                <w:sz w:val="16"/>
                <w:szCs w:val="16"/>
              </w:rPr>
              <w:t xml:space="preserve">Goods-to-person (G2P) architecture</w:t>
            </w:r>
            <w:r>
              <w:rPr>
                <w:sz w:val="16"/>
                <w:szCs w:val="16"/>
              </w:rPr>
              <w:t xml:space="preserve"> — brings items to pickers rather than pickers to items; 3× or greater throughput improvement [72]</w:t>
            </w:r>
          </w:p>
          <w:p>
            <w:pPr>
              <w:pStyle w:val="ListParagraph"/>
              <w:numPr>
                <w:ilvl w:val="0"/>
                <w:numId w:val="1"/>
              </w:numPr>
              <w:spacing w:after="120"/>
              <w:ind w:left="520" w:hanging="360"/>
            </w:pPr>
            <w:r>
              <w:rPr>
                <w:b/>
                <w:bCs/>
                <w:sz w:val="16"/>
                <w:szCs w:val="16"/>
              </w:rPr>
              <w:t xml:space="preserve">Modular, scalable design</w:t>
            </w:r>
            <w:r>
              <w:rPr>
                <w:sz w:val="16"/>
                <w:szCs w:val="16"/>
              </w:rPr>
              <w:t xml:space="preserve"> — can be deployed incrementally (start with 5,000 SKUs, scale to 15,000+)</w:t>
            </w:r>
          </w:p>
          <w:p>
            <w:pPr>
              <w:pStyle w:val="ListParagraph"/>
              <w:numPr>
                <w:ilvl w:val="0"/>
                <w:numId w:val="1"/>
              </w:numPr>
              <w:spacing w:after="120"/>
              <w:ind w:left="520" w:hanging="360"/>
            </w:pPr>
            <w:r>
              <w:rPr>
                <w:b/>
                <w:bCs/>
                <w:sz w:val="16"/>
                <w:szCs w:val="16"/>
              </w:rPr>
              <w:t xml:space="preserve">High pick rates</w:t>
            </w:r>
            <w:r>
              <w:rPr>
                <w:sz w:val="16"/>
                <w:szCs w:val="16"/>
              </w:rPr>
              <w:t xml:space="preserve"> — 500+ picks/hour per operator vs. ~80–100 for manual store picking</w:t>
            </w:r>
          </w:p>
          <w:p>
            <w:pPr>
              <w:pStyle w:val="ListParagraph"/>
              <w:numPr>
                <w:ilvl w:val="0"/>
                <w:numId w:val="1"/>
              </w:numPr>
              <w:spacing w:after="120"/>
              <w:ind w:left="520" w:hanging="360"/>
            </w:pPr>
            <w:r>
              <w:rPr>
                <w:b/>
                <w:bCs/>
                <w:sz w:val="16"/>
                <w:szCs w:val="16"/>
              </w:rPr>
              <w:t xml:space="preserve">Software integration layer</w:t>
            </w:r>
            <w:r>
              <w:rPr>
                <w:sz w:val="16"/>
                <w:szCs w:val="16"/>
              </w:rPr>
              <w:t xml:space="preserve"> — connects to Walmart's WMS, OMS, and demand forecasting systems</w:t>
            </w:r>
          </w:p>
          <w:p>
            <w:pPr>
              <w:pStyle w:val="ListParagraph"/>
              <w:numPr>
                <w:ilvl w:val="0"/>
                <w:numId w:val="1"/>
              </w:numPr>
              <w:spacing w:after="120"/>
              <w:ind w:left="520" w:hanging="360"/>
            </w:pPr>
            <w:r>
              <w:rPr>
                <w:b/>
                <w:bCs/>
                <w:sz w:val="16"/>
                <w:szCs w:val="16"/>
              </w:rPr>
              <w:t xml:space="preserve">Piece-picking robotics</w:t>
            </w:r>
            <w:r>
              <w:rPr>
                <w:sz w:val="16"/>
                <w:szCs w:val="16"/>
              </w:rPr>
              <w:t xml:space="preserve"> — AI-powered vision and manipulation for automated item-level picking (reduces human touch)</w:t>
            </w:r>
          </w:p>
          <w:p>
            <w:pPr>
              <w:pStyle w:val="ListParagraph"/>
              <w:numPr>
                <w:ilvl w:val="0"/>
                <w:numId w:val="1"/>
              </w:numPr>
              <w:spacing/>
              <w:ind w:left="520" w:hanging="360"/>
            </w:pPr>
            <w:r>
              <w:rPr>
                <w:b/>
                <w:bCs/>
                <w:sz w:val="16"/>
                <w:szCs w:val="16"/>
              </w:rPr>
              <w:t xml:space="preserve">Proven ROI</w:t>
            </w:r>
            <w:r>
              <w:rPr>
                <w:sz w:val="16"/>
                <w:szCs w:val="16"/>
              </w:rPr>
              <w:t xml:space="preserve"> — demonstrable payback within 18–24 months</w:t>
            </w:r>
          </w:p>
        </w:tc>
      </w:tr>
    </w:tbl>
    <w:p>
      <w:pPr>
        <w:spacing w:before="0" w:after="200" w:line="1"/>
      </w:pPr>
    </w:p>
    <w:p>
      <w:pPr>
        <w:keepNext/>
        <w:keepLines/>
        <w:spacing w:after="200" w:line="276"/>
      </w:pPr>
      <w:r>
        <w:rPr>
          <w:b/>
          <w:bCs/>
        </w:rPr>
        <w:t xml:space="preserve">Illustrative Target Types:</w:t>
      </w:r>
    </w:p>
    <w:p>
      <w:pPr>
        <w:pStyle w:val="ListParagraph"/>
        <w:numPr>
          <w:ilvl w:val="0"/>
          <w:numId w:val="1"/>
        </w:numPr>
        <w:spacing w:after="200" w:line="276"/>
        <w:ind w:left="520" w:hanging="360"/>
      </w:pPr>
      <w:r>
        <w:rPr>
          <w:b/>
          <w:bCs/>
        </w:rPr>
        <w:t xml:space="preserve">Exotec</w:t>
      </w:r>
      <w:r>
        <w:t xml:space="preserve"> — Skypod robotic system with grocery micro-fulfillment capability; high-density, high-throughput [78]</w:t>
      </w:r>
    </w:p>
    <w:p>
      <w:pPr>
        <w:pStyle w:val="ListParagraph"/>
        <w:numPr>
          <w:ilvl w:val="0"/>
          <w:numId w:val="1"/>
        </w:numPr>
        <w:spacing w:after="200" w:line="276"/>
        <w:ind w:left="520" w:hanging="360"/>
      </w:pPr>
      <w:r>
        <w:rPr>
          <w:b/>
          <w:bCs/>
        </w:rPr>
        <w:t xml:space="preserve">Brightpick</w:t>
      </w:r>
      <w:r>
        <w:t xml:space="preserve"> — Autonomous mobile robot that both moves and picks items in aisles, covering ambient and chilled grocery [70]</w:t>
      </w:r>
    </w:p>
    <w:p>
      <w:pPr>
        <w:pStyle w:val="ListParagraph"/>
        <w:numPr>
          <w:ilvl w:val="0"/>
          <w:numId w:val="1"/>
        </w:numPr>
        <w:spacing w:after="200" w:line="276"/>
        <w:ind w:left="520" w:hanging="360"/>
      </w:pPr>
      <w:r>
        <w:rPr>
          <w:b/>
          <w:bCs/>
        </w:rPr>
        <w:t xml:space="preserve">Takeoff Technologies</w:t>
      </w:r>
      <w:r>
        <w:t xml:space="preserve"> — Grocery-specific MFC platform deployed at Albertsons/Safeway, Wakefern, and others; 15,000–18,000 SKU capacity with ~10× manual productivity [74]</w:t>
      </w:r>
    </w:p>
    <w:p>
      <w:pPr>
        <w:pStyle w:val="ListParagraph"/>
        <w:numPr>
          <w:ilvl w:val="0"/>
          <w:numId w:val="1"/>
        </w:numPr>
        <w:spacing w:after="200" w:line="276"/>
        <w:ind w:left="520" w:hanging="360"/>
      </w:pPr>
      <w:r>
        <w:rPr>
          <w:b/>
          <w:bCs/>
        </w:rPr>
        <w:t xml:space="preserve">Piece-picking robotics companies</w:t>
      </w:r>
      <w:r>
        <w:t xml:space="preserve"> — Berkshire Grey, RightHand Robotics, Covariant (AI-powered robotic picking) [66]</w:t>
      </w:r>
    </w:p>
    <w:p>
      <w:pPr>
        <w:spacing w:after="200" w:line="276"/>
      </w:pPr>
      <w:r>
        <w:rPr>
          <w:b/>
          <w:bCs/>
        </w:rPr>
        <w:t xml:space="preserve">Estimated Investment Range:</w:t>
      </w:r>
      <w:r>
        <w:t xml:space="preserve"> $500M–$3B (Exotec-class targets would be at the higher end)</w:t>
      </w:r>
    </w:p>
    <w:p>
      <w:pPr>
        <w:pStyle w:val="Heading3"/>
        <w:keepNext/>
        <w:keepLines/>
        <w:spacing w:before="180" w:after="90" w:line="240"/>
        <w:rPr>
          <w:color w:val="0a0a0a"/>
        </w:rPr>
      </w:pPr>
      <w:bookmarkStart w:name="section_406fcbba" w:id="1"/>
      <w:r>
        <w:rPr>
          <w:rFonts w:ascii="Inter" w:cs="Inter" w:eastAsia="Inter" w:hAnsi="Inter"/>
          <w:b/>
          <w:bCs/>
          <w:color w:val="0a0a0a"/>
          <w:spacing w:val="-6"/>
        </w:rPr>
        <w:t xml:space="preserve">9.3 Theme 3: Retail Media &amp; Measurement Technology</w:t>
      </w:r>
      <w:bookmarkEnd w:id="1"/>
    </w:p>
    <w:p>
      <w:pPr>
        <w:spacing w:after="200" w:line="276"/>
      </w:pPr>
      <w:r>
        <w:rPr>
          <w:b/>
          <w:bCs/>
          <w:caps/>
          <w:color w:val="92400e"/>
          <w:sz w:val="15"/>
          <w:szCs w:val="15"/>
          <w:shd w:fill="fef3c7" w:val="clear"/>
        </w:rPr>
        <w:t xml:space="preserve"> HIGH PRIORITY </w:t>
      </w:r>
      <w:r>
        <w:rPr>
          <w:sz w:val="15"/>
          <w:szCs w:val="15"/>
        </w:rPr>
        <w:t xml:space="preserve"> </w:t>
      </w:r>
      <w:r>
        <w:t xml:space="preserve"> — Maps to: </w:t>
      </w:r>
      <w:r>
        <w:rPr>
          <w:b/>
          <w:bCs/>
        </w:rPr>
        <w:t xml:space="preserve">Battleground 5 (Retail Media &amp; Data Monetization)</w:t>
      </w:r>
    </w:p>
    <w:p>
      <w:pPr>
        <w:keepNext/>
        <w:keepLines/>
        <w:spacing w:after="200" w:line="276"/>
      </w:pPr>
      <w:r>
        <w:rPr>
          <w:b/>
          <w:bCs/>
        </w:rPr>
        <w:t xml:space="preserve">Strategic Rationale</w:t>
      </w:r>
    </w:p>
    <w:p>
      <w:pPr>
        <w:spacing w:after="200" w:line="276"/>
      </w:pPr>
      <w:r>
        <w:t xml:space="preserve">The Vizio acquisition was a landmark move, but Walmart Connect's competitive position requires continuous reinforcement. The retail media market is rapidly professionalizing, with advertisers demanding </w:t>
      </w:r>
      <w:r>
        <w:rPr>
          <w:b/>
          <w:bCs/>
        </w:rPr>
        <w:t xml:space="preserve">cross-channel attribution, incrementality measurement, and privacy-safe data collaboration</w:t>
      </w:r>
      <w:r>
        <w:t xml:space="preserve"> capabilities that match what Amazon Ads offers. The data clean room market alone is projected to grow from </w:t>
      </w:r>
      <w:r>
        <w:rPr>
          <w:b/>
          <w:bCs/>
        </w:rPr>
        <w:t xml:space="preserve">$3.2B in 2025 to $18.6B by 2034</w:t>
      </w:r>
      <w:r>
        <w:t xml:space="preserve"> [108], and </w:t>
      </w:r>
      <w:r>
        <w:rPr>
          <w:b/>
          <w:bCs/>
        </w:rPr>
        <w:t xml:space="preserve">66% of retail media teams</w:t>
      </w:r>
      <w:r>
        <w:t xml:space="preserve"> already use clean rooms [104]. Walmart must own best-in-class measurement and data infrastructure to command premium CPMs.</w:t>
      </w:r>
    </w:p>
    <w:p>
      <w:pPr>
        <w:keepNext/>
        <w:keepLines/>
        <w:spacing w:after="200" w:line="276"/>
      </w:pPr>
      <w:r>
        <w:rPr>
          <w:b/>
          <w:bCs/>
        </w:rPr>
        <w:t xml:space="preserve">Ideal Target Profile</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0"/>
        <w:gridCol w:w="5000"/>
      </w:tblGrid>
      <w:tr>
        <w:trPr>
          <w:cantSplit w:val="false"/>
        </w:trPr>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sz w:val="16"/>
                <w:szCs w:val="16"/>
              </w:rPr>
              <w:t xml:space="preserve">Core Characteristics:</w:t>
            </w:r>
          </w:p>
          <w:p>
            <w:pPr>
              <w:pStyle w:val="ListParagraph"/>
              <w:numPr>
                <w:ilvl w:val="0"/>
                <w:numId w:val="1"/>
              </w:numPr>
              <w:spacing w:after="120"/>
              <w:ind w:left="520" w:hanging="360"/>
            </w:pPr>
            <w:r>
              <w:rPr>
                <w:sz w:val="16"/>
                <w:szCs w:val="16"/>
              </w:rPr>
              <w:t xml:space="preserve">Adtech/measurement company with </w:t>
            </w:r>
            <w:r>
              <w:rPr>
                <w:b/>
                <w:bCs/>
                <w:sz w:val="16"/>
                <w:szCs w:val="16"/>
              </w:rPr>
              <w:t xml:space="preserve">proven retail media expertise</w:t>
            </w:r>
            <w:r>
              <w:rPr>
                <w:sz w:val="16"/>
                <w:szCs w:val="16"/>
              </w:rPr>
              <w:t xml:space="preserve"> (not general digital advertising)</w:t>
            </w:r>
          </w:p>
          <w:p>
            <w:pPr>
              <w:pStyle w:val="ListParagraph"/>
              <w:numPr>
                <w:ilvl w:val="0"/>
                <w:numId w:val="1"/>
              </w:numPr>
              <w:spacing w:after="120"/>
              <w:ind w:left="520" w:hanging="360"/>
            </w:pPr>
            <w:r>
              <w:rPr>
                <w:sz w:val="16"/>
                <w:szCs w:val="16"/>
              </w:rPr>
              <w:t xml:space="preserve">Closed-loop attribution capability: links media exposure (CTV, display, social) to actual purchases (online + in-store)</w:t>
            </w:r>
          </w:p>
          <w:p>
            <w:pPr>
              <w:pStyle w:val="ListParagraph"/>
              <w:numPr>
                <w:ilvl w:val="0"/>
                <w:numId w:val="1"/>
              </w:numPr>
              <w:spacing w:after="120"/>
              <w:ind w:left="520" w:hanging="360"/>
            </w:pPr>
            <w:r>
              <w:rPr>
                <w:sz w:val="16"/>
                <w:szCs w:val="16"/>
              </w:rPr>
              <w:t xml:space="preserve">Privacy-safe data collaboration (clean room) technology</w:t>
            </w:r>
          </w:p>
          <w:p>
            <w:pPr>
              <w:pStyle w:val="ListParagraph"/>
              <w:numPr>
                <w:ilvl w:val="0"/>
                <w:numId w:val="1"/>
              </w:numPr>
              <w:spacing w:after="120"/>
              <w:ind w:left="520" w:hanging="360"/>
            </w:pPr>
            <w:r>
              <w:rPr>
                <w:sz w:val="16"/>
                <w:szCs w:val="16"/>
              </w:rPr>
              <w:t xml:space="preserve">Revenue range: </w:t>
            </w:r>
            <w:r>
              <w:rPr>
                <w:b/>
                <w:bCs/>
                <w:sz w:val="16"/>
                <w:szCs w:val="16"/>
              </w:rPr>
              <w:t xml:space="preserve">$20–300M</w:t>
            </w:r>
            <w:r>
              <w:rPr>
                <w:sz w:val="16"/>
                <w:szCs w:val="16"/>
              </w:rPr>
              <w:t xml:space="preserve"> (SaaS/platform revenue, not agency services)</w:t>
            </w:r>
          </w:p>
          <w:p>
            <w:pPr>
              <w:pStyle w:val="ListParagraph"/>
              <w:numPr>
                <w:ilvl w:val="0"/>
                <w:numId w:val="1"/>
              </w:numPr>
              <w:spacing/>
              <w:ind w:left="520" w:hanging="360"/>
            </w:pPr>
            <w:r>
              <w:rPr>
                <w:sz w:val="16"/>
                <w:szCs w:val="16"/>
              </w:rPr>
              <w:t xml:space="preserve">Clients include CPG brands, grocery manufacturers, and/or retail media networks</w:t>
            </w:r>
          </w:p>
        </w:tc>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sz w:val="16"/>
                <w:szCs w:val="16"/>
              </w:rPr>
              <w:t xml:space="preserve">Differentiating Attributes:</w:t>
            </w:r>
          </w:p>
          <w:p>
            <w:pPr>
              <w:pStyle w:val="ListParagraph"/>
              <w:numPr>
                <w:ilvl w:val="0"/>
                <w:numId w:val="1"/>
              </w:numPr>
              <w:spacing w:after="120"/>
              <w:ind w:left="520" w:hanging="360"/>
            </w:pPr>
            <w:r>
              <w:rPr>
                <w:b/>
                <w:bCs/>
                <w:sz w:val="16"/>
                <w:szCs w:val="16"/>
              </w:rPr>
              <w:t xml:space="preserve">Cross-retailer &amp; cross-channel measurement</w:t>
            </w:r>
            <w:r>
              <w:rPr>
                <w:sz w:val="16"/>
                <w:szCs w:val="16"/>
              </w:rPr>
              <w:t xml:space="preserve"> — ability to measure across CTV, on-site, off-site, social, and in-store</w:t>
            </w:r>
          </w:p>
          <w:p>
            <w:pPr>
              <w:pStyle w:val="ListParagraph"/>
              <w:numPr>
                <w:ilvl w:val="0"/>
                <w:numId w:val="1"/>
              </w:numPr>
              <w:spacing w:after="120"/>
              <w:ind w:left="520" w:hanging="360"/>
            </w:pPr>
            <w:r>
              <w:rPr>
                <w:b/>
                <w:bCs/>
                <w:sz w:val="16"/>
                <w:szCs w:val="16"/>
              </w:rPr>
              <w:t xml:space="preserve">Incrementality testing engine</w:t>
            </w:r>
            <w:r>
              <w:rPr>
                <w:sz w:val="16"/>
                <w:szCs w:val="16"/>
              </w:rPr>
              <w:t xml:space="preserve"> — goes beyond last-click attribution to prove true incremental lift from advertising</w:t>
            </w:r>
          </w:p>
          <w:p>
            <w:pPr>
              <w:pStyle w:val="ListParagraph"/>
              <w:numPr>
                <w:ilvl w:val="0"/>
                <w:numId w:val="1"/>
              </w:numPr>
              <w:spacing w:after="120"/>
              <w:ind w:left="520" w:hanging="360"/>
            </w:pPr>
            <w:r>
              <w:rPr>
                <w:b/>
                <w:bCs/>
                <w:sz w:val="16"/>
                <w:szCs w:val="16"/>
              </w:rPr>
              <w:t xml:space="preserve">Interoperable clean room</w:t>
            </w:r>
            <w:r>
              <w:rPr>
                <w:sz w:val="16"/>
                <w:szCs w:val="16"/>
              </w:rPr>
              <w:t xml:space="preserve"> — works across cloud platforms (Snowflake, BigQuery) and integrates with major DSPs and identity solutions</w:t>
            </w:r>
          </w:p>
          <w:p>
            <w:pPr>
              <w:pStyle w:val="ListParagraph"/>
              <w:numPr>
                <w:ilvl w:val="0"/>
                <w:numId w:val="1"/>
              </w:numPr>
              <w:spacing w:after="120"/>
              <w:ind w:left="520" w:hanging="360"/>
            </w:pPr>
            <w:r>
              <w:rPr>
                <w:b/>
                <w:bCs/>
                <w:sz w:val="16"/>
                <w:szCs w:val="16"/>
              </w:rPr>
              <w:t xml:space="preserve">AI-embedded optimization</w:t>
            </w:r>
            <w:r>
              <w:rPr>
                <w:sz w:val="16"/>
                <w:szCs w:val="16"/>
              </w:rPr>
              <w:t xml:space="preserve"> — not just reporting but active campaign optimization using machine learning</w:t>
            </w:r>
          </w:p>
          <w:p>
            <w:pPr>
              <w:pStyle w:val="ListParagraph"/>
              <w:numPr>
                <w:ilvl w:val="0"/>
                <w:numId w:val="1"/>
              </w:numPr>
              <w:spacing w:after="120"/>
              <w:ind w:left="520" w:hanging="360"/>
            </w:pPr>
            <w:r>
              <w:rPr>
                <w:b/>
                <w:bCs/>
                <w:sz w:val="16"/>
                <w:szCs w:val="16"/>
              </w:rPr>
              <w:t xml:space="preserve">Identity resolution</w:t>
            </w:r>
            <w:r>
              <w:rPr>
                <w:sz w:val="16"/>
                <w:szCs w:val="16"/>
              </w:rPr>
              <w:t xml:space="preserve"> — household-level ID graph connecting CTV viewing to grocery purchases across devices</w:t>
            </w:r>
          </w:p>
          <w:p>
            <w:pPr>
              <w:pStyle w:val="ListParagraph"/>
              <w:numPr>
                <w:ilvl w:val="0"/>
                <w:numId w:val="1"/>
              </w:numPr>
              <w:spacing/>
              <w:ind w:left="520" w:hanging="360"/>
            </w:pPr>
            <w:r>
              <w:rPr>
                <w:b/>
                <w:bCs/>
                <w:sz w:val="16"/>
                <w:szCs w:val="16"/>
              </w:rPr>
              <w:t xml:space="preserve">Self-serve advertiser UX</w:t>
            </w:r>
            <w:r>
              <w:rPr>
                <w:sz w:val="16"/>
                <w:szCs w:val="16"/>
              </w:rPr>
              <w:t xml:space="preserve"> — enables brands to run their own analytics without heavy managed services</w:t>
            </w:r>
          </w:p>
        </w:tc>
      </w:tr>
    </w:tbl>
    <w:p>
      <w:pPr>
        <w:spacing w:before="0" w:after="200" w:line="1"/>
      </w:pPr>
    </w:p>
    <w:p>
      <w:pPr>
        <w:keepNext/>
        <w:keepLines/>
        <w:spacing w:after="200" w:line="276"/>
      </w:pPr>
      <w:r>
        <w:rPr>
          <w:b/>
          <w:bCs/>
        </w:rPr>
        <w:t xml:space="preserve">Illustrative Target Types:</w:t>
      </w:r>
    </w:p>
    <w:p>
      <w:pPr>
        <w:pStyle w:val="ListParagraph"/>
        <w:numPr>
          <w:ilvl w:val="0"/>
          <w:numId w:val="1"/>
        </w:numPr>
        <w:spacing w:after="200" w:line="276"/>
        <w:ind w:left="520" w:hanging="360"/>
      </w:pPr>
      <w:r>
        <w:rPr>
          <w:b/>
          <w:bCs/>
        </w:rPr>
        <w:t xml:space="preserve">Cross-channel measurement platforms</w:t>
      </w:r>
      <w:r>
        <w:t xml:space="preserve"> — Companies like Rockerbox (acquired by DoubleVerify [100]), Measured, or Incremental that specialize in incrementality and multi-touch attribution across retail media</w:t>
      </w:r>
    </w:p>
    <w:p>
      <w:pPr>
        <w:pStyle w:val="ListParagraph"/>
        <w:numPr>
          <w:ilvl w:val="0"/>
          <w:numId w:val="1"/>
        </w:numPr>
        <w:spacing w:after="200" w:line="276"/>
        <w:ind w:left="520" w:hanging="360"/>
      </w:pPr>
      <w:r>
        <w:rPr>
          <w:b/>
          <w:bCs/>
        </w:rPr>
        <w:t xml:space="preserve">Clean room and data collaboration platforms</w:t>
      </w:r>
      <w:r>
        <w:t xml:space="preserve"> — Independent clean room providers that enhance Walmart's ability to offer privacy-safe audience creation and measurement (similar to what Publicis acquired with LiveRamp/Lotame, WPP with InfoSum [96][100])</w:t>
      </w:r>
    </w:p>
    <w:p>
      <w:pPr>
        <w:pStyle w:val="ListParagraph"/>
        <w:numPr>
          <w:ilvl w:val="0"/>
          <w:numId w:val="1"/>
        </w:numPr>
        <w:spacing w:after="200" w:line="276"/>
        <w:ind w:left="520" w:hanging="360"/>
      </w:pPr>
      <w:r>
        <w:rPr>
          <w:b/>
          <w:bCs/>
        </w:rPr>
        <w:t xml:space="preserve">RMN enablement platforms</w:t>
      </w:r>
      <w:r>
        <w:t xml:space="preserve"> — Commerce media infrastructure companies (similar to Symbiosys, acquired by DoorDash [100]) that could accelerate Walmart Connect's capabilities for self-serve, off-site, and in-store media</w:t>
      </w:r>
    </w:p>
    <w:p>
      <w:pPr>
        <w:pStyle w:val="ListParagraph"/>
        <w:numPr>
          <w:ilvl w:val="0"/>
          <w:numId w:val="1"/>
        </w:numPr>
        <w:spacing w:after="200" w:line="276"/>
        <w:ind w:left="520" w:hanging="360"/>
      </w:pPr>
      <w:r>
        <w:rPr>
          <w:b/>
          <w:bCs/>
        </w:rPr>
        <w:t xml:space="preserve">CTV measurement specialists</w:t>
      </w:r>
      <w:r>
        <w:t xml:space="preserve"> — Companies specializing in connected TV attribution and household-level measurement to deepen Vizio integration value</w:t>
      </w:r>
    </w:p>
    <w:p>
      <w:pPr>
        <w:spacing w:after="200" w:line="276"/>
      </w:pPr>
      <w:r>
        <w:rPr>
          <w:b/>
          <w:bCs/>
        </w:rPr>
        <w:t xml:space="preserve">Estimated Investment Range:</w:t>
      </w:r>
      <w:r>
        <w:t xml:space="preserve"> $200M–$1.5B</w:t>
      </w:r>
    </w:p>
    <w:p>
      <w:pPr>
        <w:pStyle w:val="Heading3"/>
        <w:keepNext/>
        <w:keepLines/>
        <w:spacing w:before="180" w:after="90" w:line="240"/>
        <w:rPr>
          <w:color w:val="0a0a0a"/>
        </w:rPr>
      </w:pPr>
      <w:bookmarkStart w:name="section_a76bc1e6" w:id="1"/>
      <w:r>
        <w:rPr>
          <w:rFonts w:ascii="Inter" w:cs="Inter" w:eastAsia="Inter" w:hAnsi="Inter"/>
          <w:b/>
          <w:bCs/>
          <w:color w:val="0a0a0a"/>
          <w:spacing w:val="-6"/>
        </w:rPr>
        <w:t xml:space="preserve">9.4 Theme 4: AI-Powered Grocery Commerce &amp; Personalization</w:t>
      </w:r>
      <w:bookmarkEnd w:id="1"/>
    </w:p>
    <w:p>
      <w:pPr>
        <w:spacing w:after="200" w:line="276"/>
      </w:pPr>
      <w:r>
        <w:rPr>
          <w:b/>
          <w:bCs/>
          <w:caps/>
          <w:color w:val="92400e"/>
          <w:sz w:val="15"/>
          <w:szCs w:val="15"/>
          <w:shd w:fill="fef3c7" w:val="clear"/>
        </w:rPr>
        <w:t xml:space="preserve"> HIGH PRIORITY </w:t>
      </w:r>
      <w:r>
        <w:rPr>
          <w:sz w:val="15"/>
          <w:szCs w:val="15"/>
        </w:rPr>
        <w:t xml:space="preserve"> </w:t>
      </w:r>
      <w:r>
        <w:t xml:space="preserve"> — Maps to: </w:t>
      </w:r>
      <w:r>
        <w:rPr>
          <w:b/>
          <w:bCs/>
        </w:rPr>
        <w:t xml:space="preserve">Battleground 1 (Grocery)</w:t>
      </w:r>
      <w:r>
        <w:t xml:space="preserve"> and </w:t>
      </w:r>
      <w:r>
        <w:rPr>
          <w:b/>
          <w:bCs/>
        </w:rPr>
        <w:t xml:space="preserve">Section 4.1 (Own the Kitchen)</w:t>
      </w:r>
    </w:p>
    <w:p>
      <w:pPr>
        <w:keepNext/>
        <w:keepLines/>
        <w:spacing w:after="200" w:line="276"/>
      </w:pPr>
      <w:r>
        <w:rPr>
          <w:b/>
          <w:bCs/>
        </w:rPr>
        <w:t xml:space="preserve">Strategic Rationale</w:t>
      </w:r>
    </w:p>
    <w:p>
      <w:pPr>
        <w:spacing w:after="200" w:line="276"/>
      </w:pPr>
      <w:r>
        <w:t xml:space="preserve">The "Own the Kitchen" strategy requires Walmart to build an AI grocery assistant that rivals Amazon's Rufus and surpasses Albertsons' Google-powered "Ask AI" [111][113]. Currently, </w:t>
      </w:r>
      <w:r>
        <w:rPr>
          <w:b/>
          <w:bCs/>
        </w:rPr>
        <w:t xml:space="preserve">70% of U.S. shoppers have used AI tools for shopping assistance</w:t>
      </w:r>
      <w:r>
        <w:t xml:space="preserve">, and </w:t>
      </w:r>
      <w:r>
        <w:rPr>
          <w:b/>
          <w:bCs/>
        </w:rPr>
        <w:t xml:space="preserve">36% have used AI specifically for grocery</w:t>
      </w:r>
      <w:r>
        <w:t xml:space="preserve"> — the highest of any category [115]. Nearly one-third are open to letting a generative AI agent </w:t>
      </w:r>
      <w:r>
        <w:rPr>
          <w:b/>
          <w:bCs/>
        </w:rPr>
        <w:t xml:space="preserve">make grocery purchases on their behalf</w:t>
      </w:r>
      <w:r>
        <w:t xml:space="preserve"> [115]. Walmart has early capabilities (Sparky assistant, Text-to-Shop), but needs to leapfrog to a platform that integrates meal planning, personalized lists, conversational ordering, and automated replenishment into a single, sticky experience.</w:t>
      </w:r>
    </w:p>
    <w:p>
      <w:pPr>
        <w:keepNext/>
        <w:keepLines/>
        <w:spacing w:after="200" w:line="276"/>
      </w:pPr>
      <w:r>
        <w:rPr>
          <w:b/>
          <w:bCs/>
        </w:rPr>
        <w:t xml:space="preserve">Ideal Target Profile</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0"/>
        <w:gridCol w:w="5000"/>
      </w:tblGrid>
      <w:tr>
        <w:trPr>
          <w:cantSplit w:val="false"/>
        </w:trPr>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sz w:val="16"/>
                <w:szCs w:val="16"/>
              </w:rPr>
              <w:t xml:space="preserve">Core Characteristics:</w:t>
            </w:r>
          </w:p>
          <w:p>
            <w:pPr>
              <w:pStyle w:val="ListParagraph"/>
              <w:numPr>
                <w:ilvl w:val="0"/>
                <w:numId w:val="1"/>
              </w:numPr>
              <w:spacing w:after="120"/>
              <w:ind w:left="520" w:hanging="360"/>
            </w:pPr>
            <w:r>
              <w:rPr>
                <w:sz w:val="16"/>
                <w:szCs w:val="16"/>
              </w:rPr>
              <w:t xml:space="preserve">AI-first company building </w:t>
            </w:r>
            <w:r>
              <w:rPr>
                <w:b/>
                <w:bCs/>
                <w:sz w:val="16"/>
                <w:szCs w:val="16"/>
              </w:rPr>
              <w:t xml:space="preserve">conversational grocery/meal commerce</w:t>
            </w:r>
            <w:r>
              <w:rPr>
                <w:sz w:val="16"/>
                <w:szCs w:val="16"/>
              </w:rPr>
              <w:t xml:space="preserve"> (not a generic chatbot platform)</w:t>
            </w:r>
          </w:p>
          <w:p>
            <w:pPr>
              <w:pStyle w:val="ListParagraph"/>
              <w:numPr>
                <w:ilvl w:val="0"/>
                <w:numId w:val="1"/>
              </w:numPr>
              <w:spacing w:after="120"/>
              <w:ind w:left="520" w:hanging="360"/>
            </w:pPr>
            <w:r>
              <w:rPr>
                <w:sz w:val="16"/>
                <w:szCs w:val="16"/>
              </w:rPr>
              <w:t xml:space="preserve">Consumer-facing product with engaged user base (100K+ active users preferred)</w:t>
            </w:r>
          </w:p>
          <w:p>
            <w:pPr>
              <w:pStyle w:val="ListParagraph"/>
              <w:numPr>
                <w:ilvl w:val="0"/>
                <w:numId w:val="1"/>
              </w:numPr>
              <w:spacing w:after="120"/>
              <w:ind w:left="520" w:hanging="360"/>
            </w:pPr>
            <w:r>
              <w:rPr>
                <w:sz w:val="16"/>
                <w:szCs w:val="16"/>
              </w:rPr>
              <w:t xml:space="preserve">Core capability: transforms intent ("feed my family healthy meals this week") into </w:t>
            </w:r>
            <w:r>
              <w:rPr>
                <w:b/>
                <w:bCs/>
                <w:sz w:val="16"/>
                <w:szCs w:val="16"/>
              </w:rPr>
              <w:t xml:space="preserve">actionable, purchasable grocery lists</w:t>
            </w:r>
          </w:p>
          <w:p>
            <w:pPr>
              <w:pStyle w:val="ListParagraph"/>
              <w:numPr>
                <w:ilvl w:val="0"/>
                <w:numId w:val="1"/>
              </w:numPr>
              <w:spacing w:after="120"/>
              <w:ind w:left="520" w:hanging="360"/>
            </w:pPr>
            <w:r>
              <w:rPr>
                <w:sz w:val="16"/>
                <w:szCs w:val="16"/>
              </w:rPr>
              <w:t xml:space="preserve">Revenue range: </w:t>
            </w:r>
            <w:r>
              <w:rPr>
                <w:b/>
                <w:bCs/>
                <w:sz w:val="16"/>
                <w:szCs w:val="16"/>
              </w:rPr>
              <w:t xml:space="preserve">$5–100M</w:t>
            </w:r>
            <w:r>
              <w:rPr>
                <w:sz w:val="16"/>
                <w:szCs w:val="16"/>
              </w:rPr>
              <w:t xml:space="preserve"> (consumer subscription or B2B licensing)</w:t>
            </w:r>
          </w:p>
          <w:p>
            <w:pPr>
              <w:pStyle w:val="ListParagraph"/>
              <w:numPr>
                <w:ilvl w:val="0"/>
                <w:numId w:val="1"/>
              </w:numPr>
              <w:spacing/>
              <w:ind w:left="520" w:hanging="360"/>
            </w:pPr>
            <w:r>
              <w:rPr>
                <w:sz w:val="16"/>
                <w:szCs w:val="16"/>
              </w:rPr>
              <w:t xml:space="preserve">Team: AI/ML engineers, NLP specialists, food science/nutrition domain experts</w:t>
            </w:r>
          </w:p>
        </w:tc>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sz w:val="16"/>
                <w:szCs w:val="16"/>
              </w:rPr>
              <w:t xml:space="preserve">Differentiating Attributes:</w:t>
            </w:r>
          </w:p>
          <w:p>
            <w:pPr>
              <w:pStyle w:val="ListParagraph"/>
              <w:numPr>
                <w:ilvl w:val="0"/>
                <w:numId w:val="1"/>
              </w:numPr>
              <w:spacing w:after="120"/>
              <w:ind w:left="520" w:hanging="360"/>
            </w:pPr>
            <w:r>
              <w:rPr>
                <w:b/>
                <w:bCs/>
                <w:sz w:val="16"/>
                <w:szCs w:val="16"/>
              </w:rPr>
              <w:t xml:space="preserve">Meal planning → shopping list → cart integration</w:t>
            </w:r>
            <w:r>
              <w:rPr>
                <w:sz w:val="16"/>
                <w:szCs w:val="16"/>
              </w:rPr>
              <w:t xml:space="preserve"> — full funnel from recipe/meal idea to actual Walmart purchase</w:t>
            </w:r>
          </w:p>
          <w:p>
            <w:pPr>
              <w:pStyle w:val="ListParagraph"/>
              <w:numPr>
                <w:ilvl w:val="0"/>
                <w:numId w:val="1"/>
              </w:numPr>
              <w:spacing w:after="120"/>
              <w:ind w:left="520" w:hanging="360"/>
            </w:pPr>
            <w:r>
              <w:rPr>
                <w:b/>
                <w:bCs/>
                <w:sz w:val="16"/>
                <w:szCs w:val="16"/>
              </w:rPr>
              <w:t xml:space="preserve">Personalization engine</w:t>
            </w:r>
            <w:r>
              <w:rPr>
                <w:sz w:val="16"/>
                <w:szCs w:val="16"/>
              </w:rPr>
              <w:t xml:space="preserve"> — learns household preferences, dietary restrictions, budget constraints, and taste profiles over time</w:t>
            </w:r>
          </w:p>
          <w:p>
            <w:pPr>
              <w:pStyle w:val="ListParagraph"/>
              <w:numPr>
                <w:ilvl w:val="0"/>
                <w:numId w:val="1"/>
              </w:numPr>
              <w:spacing w:after="120"/>
              <w:ind w:left="520" w:hanging="360"/>
            </w:pPr>
            <w:r>
              <w:rPr>
                <w:b/>
                <w:bCs/>
                <w:sz w:val="16"/>
                <w:szCs w:val="16"/>
              </w:rPr>
              <w:t xml:space="preserve">Rich food/recipe knowledge graph</w:t>
            </w:r>
            <w:r>
              <w:rPr>
                <w:sz w:val="16"/>
                <w:szCs w:val="16"/>
              </w:rPr>
              <w:t xml:space="preserve"> — understands ingredients, substitutions, nutritional data, and cooking methods</w:t>
            </w:r>
          </w:p>
          <w:p>
            <w:pPr>
              <w:pStyle w:val="ListParagraph"/>
              <w:numPr>
                <w:ilvl w:val="0"/>
                <w:numId w:val="1"/>
              </w:numPr>
              <w:spacing w:after="120"/>
              <w:ind w:left="520" w:hanging="360"/>
            </w:pPr>
            <w:r>
              <w:rPr>
                <w:b/>
                <w:bCs/>
                <w:sz w:val="16"/>
                <w:szCs w:val="16"/>
              </w:rPr>
              <w:t xml:space="preserve">Multi-modal input</w:t>
            </w:r>
            <w:r>
              <w:rPr>
                <w:sz w:val="16"/>
                <w:szCs w:val="16"/>
              </w:rPr>
              <w:t xml:space="preserve"> — text, voice, image recognition (scan a recipe, photograph a fridge, describe a craving)</w:t>
            </w:r>
          </w:p>
          <w:p>
            <w:pPr>
              <w:pStyle w:val="ListParagraph"/>
              <w:numPr>
                <w:ilvl w:val="0"/>
                <w:numId w:val="1"/>
              </w:numPr>
              <w:spacing w:after="120"/>
              <w:ind w:left="520" w:hanging="360"/>
            </w:pPr>
            <w:r>
              <w:rPr>
                <w:b/>
                <w:bCs/>
                <w:sz w:val="16"/>
                <w:szCs w:val="16"/>
              </w:rPr>
              <w:t xml:space="preserve">Habit-formation design</w:t>
            </w:r>
            <w:r>
              <w:rPr>
                <w:sz w:val="16"/>
                <w:szCs w:val="16"/>
              </w:rPr>
              <w:t xml:space="preserve"> — features that create weekly recurring usage (auto-generated plans, smart reorder, family coordination)</w:t>
            </w:r>
          </w:p>
          <w:p>
            <w:pPr>
              <w:pStyle w:val="ListParagraph"/>
              <w:numPr>
                <w:ilvl w:val="0"/>
                <w:numId w:val="1"/>
              </w:numPr>
              <w:spacing/>
              <w:ind w:left="520" w:hanging="360"/>
            </w:pPr>
            <w:r>
              <w:rPr>
                <w:b/>
                <w:bCs/>
                <w:sz w:val="16"/>
                <w:szCs w:val="16"/>
              </w:rPr>
              <w:t xml:space="preserve">Integration-ready API architecture</w:t>
            </w:r>
            <w:r>
              <w:rPr>
                <w:sz w:val="16"/>
                <w:szCs w:val="16"/>
              </w:rPr>
              <w:t xml:space="preserve"> — can be embedded into the Walmart app rather than operating as a standalone product</w:t>
            </w:r>
          </w:p>
        </w:tc>
      </w:tr>
    </w:tbl>
    <w:p>
      <w:pPr>
        <w:spacing w:before="0" w:after="200" w:line="1"/>
      </w:pPr>
    </w:p>
    <w:p>
      <w:pPr>
        <w:keepNext/>
        <w:keepLines/>
        <w:spacing w:after="200" w:line="276"/>
      </w:pPr>
      <w:r>
        <w:rPr>
          <w:b/>
          <w:bCs/>
        </w:rPr>
        <w:t xml:space="preserve">Illustrative Target Types:</w:t>
      </w:r>
    </w:p>
    <w:p>
      <w:pPr>
        <w:pStyle w:val="ListParagraph"/>
        <w:numPr>
          <w:ilvl w:val="0"/>
          <w:numId w:val="1"/>
        </w:numPr>
        <w:spacing w:after="200" w:line="276"/>
        <w:ind w:left="520" w:hanging="360"/>
      </w:pPr>
      <w:r>
        <w:rPr>
          <w:b/>
          <w:bCs/>
        </w:rPr>
        <w:t xml:space="preserve">Ollie for Meals</w:t>
      </w:r>
      <w:r>
        <w:t xml:space="preserve"> — AI-driven family meal planning with dynamic grocery lists, ranked as a top meal planning app in 2026 [116]</w:t>
      </w:r>
    </w:p>
    <w:p>
      <w:pPr>
        <w:pStyle w:val="ListParagraph"/>
        <w:numPr>
          <w:ilvl w:val="0"/>
          <w:numId w:val="1"/>
        </w:numPr>
        <w:spacing w:after="200" w:line="276"/>
        <w:ind w:left="520" w:hanging="360"/>
      </w:pPr>
      <w:r>
        <w:rPr>
          <w:b/>
          <w:bCs/>
        </w:rPr>
        <w:t xml:space="preserve">FoodiePrep / Chef Foodie</w:t>
      </w:r>
      <w:r>
        <w:t xml:space="preserve"> — AI cooking and planning assistant with recipe discovery, meal planning, auto-generated lists, and conversational cooking guidance [112]</w:t>
      </w:r>
    </w:p>
    <w:p>
      <w:pPr>
        <w:pStyle w:val="ListParagraph"/>
        <w:numPr>
          <w:ilvl w:val="0"/>
          <w:numId w:val="1"/>
        </w:numPr>
        <w:spacing w:after="200" w:line="276"/>
        <w:ind w:left="520" w:hanging="360"/>
      </w:pPr>
      <w:r>
        <w:rPr>
          <w:b/>
          <w:bCs/>
        </w:rPr>
        <w:t xml:space="preserve">PlanEat AI</w:t>
      </w:r>
      <w:r>
        <w:t xml:space="preserve"> — AI-generated weekly menus with store-section-grouped shopping lists, personalized to goals, diets, and preferences [120]</w:t>
      </w:r>
    </w:p>
    <w:p>
      <w:pPr>
        <w:pStyle w:val="ListParagraph"/>
        <w:numPr>
          <w:ilvl w:val="0"/>
          <w:numId w:val="1"/>
        </w:numPr>
        <w:spacing w:after="200" w:line="276"/>
        <w:ind w:left="520" w:hanging="360"/>
      </w:pPr>
      <w:r>
        <w:rPr>
          <w:b/>
          <w:bCs/>
        </w:rPr>
        <w:t xml:space="preserve">Whisk/Samsung Food platform</w:t>
      </w:r>
      <w:r>
        <w:t xml:space="preserve"> — Recipe-to-list-to-cart platform with AI meal planning; Samsung Food could be a larger, more complex deal [112][116]</w:t>
      </w:r>
    </w:p>
    <w:p>
      <w:pPr>
        <w:pStyle w:val="ListParagraph"/>
        <w:numPr>
          <w:ilvl w:val="0"/>
          <w:numId w:val="1"/>
        </w:numPr>
        <w:spacing w:after="200" w:line="276"/>
        <w:ind w:left="520" w:hanging="360"/>
      </w:pPr>
      <w:r>
        <w:rPr>
          <w:b/>
          <w:bCs/>
        </w:rPr>
        <w:t xml:space="preserve">Conversational commerce infrastructure</w:t>
      </w:r>
      <w:r>
        <w:t xml:space="preserve"> — Companies like Dynamic Yield (personalization engine) or specialized NLP/grocery AI startups</w:t>
      </w:r>
    </w:p>
    <w:p>
      <w:pPr>
        <w:spacing w:after="200" w:line="276"/>
      </w:pPr>
      <w:r>
        <w:rPr>
          <w:b/>
          <w:bCs/>
        </w:rPr>
        <w:t xml:space="preserve">Estimated Investment Range:</w:t>
      </w:r>
      <w:r>
        <w:t xml:space="preserve"> $100M–$800M (consumer apps on the lower end; conversational AI platforms on the higher end)</w:t>
      </w:r>
    </w:p>
    <w:p>
      <w:pPr>
        <w:pStyle w:val="Heading3"/>
        <w:keepNext/>
        <w:keepLines/>
        <w:spacing w:before="180" w:after="90" w:line="240"/>
        <w:rPr>
          <w:color w:val="0a0a0a"/>
        </w:rPr>
      </w:pPr>
      <w:bookmarkStart w:name="section_346d429d" w:id="1"/>
      <w:r>
        <w:rPr>
          <w:rFonts w:ascii="Inter" w:cs="Inter" w:eastAsia="Inter" w:hAnsi="Inter"/>
          <w:b/>
          <w:bCs/>
          <w:color w:val="0a0a0a"/>
          <w:spacing w:val="-6"/>
        </w:rPr>
        <w:t xml:space="preserve">9.5 Theme 5: Healthcare &amp; Pharmacy Technology</w:t>
      </w:r>
      <w:bookmarkEnd w:id="1"/>
    </w:p>
    <w:p>
      <w:pPr>
        <w:spacing w:after="200" w:line="276"/>
      </w:pPr>
      <w:r>
        <w:rPr>
          <w:b/>
          <w:bCs/>
          <w:caps/>
          <w:color w:val="1e40af"/>
          <w:sz w:val="15"/>
          <w:szCs w:val="15"/>
          <w:shd w:fill="dbeafe" w:val="clear"/>
        </w:rPr>
        <w:t xml:space="preserve"> MEDIUM-HIGH PRIORITY </w:t>
      </w:r>
      <w:r>
        <w:rPr>
          <w:sz w:val="15"/>
          <w:szCs w:val="15"/>
        </w:rPr>
        <w:t xml:space="preserve"> </w:t>
      </w:r>
      <w:r>
        <w:t xml:space="preserve"> — Maps to: </w:t>
      </w:r>
      <w:r>
        <w:rPr>
          <w:b/>
          <w:bCs/>
        </w:rPr>
        <w:t xml:space="preserve">Battleground 3 (Health, Pharmacy &amp; Wellness)</w:t>
      </w:r>
    </w:p>
    <w:p>
      <w:pPr>
        <w:keepNext/>
        <w:keepLines/>
        <w:spacing w:after="200" w:line="276"/>
      </w:pPr>
      <w:r>
        <w:rPr>
          <w:b/>
          <w:bCs/>
        </w:rPr>
        <w:t xml:space="preserve">Strategic Rationale</w:t>
      </w:r>
    </w:p>
    <w:p>
      <w:pPr>
        <w:spacing w:after="200" w:line="276"/>
      </w:pPr>
      <w:r>
        <w:t xml:space="preserve">Amazon's acquisition of One Medical ($3.9B, 2023) and expansion of Amazon Pharmacy demonstrate clear intent to own the healthcare-plus-retail intersection. Walmart must counter by building an </w:t>
      </w:r>
      <w:r>
        <w:rPr>
          <w:b/>
          <w:bCs/>
        </w:rPr>
        <w:t xml:space="preserve">integrated health ecosystem</w:t>
      </w:r>
      <w:r>
        <w:t xml:space="preserve"> — telehealth, pharmacy, primary care, and wellness — embedded within the grocery shopping experience. Health services M&amp;A is expected to re-accelerate in 2026, with buyers favoring </w:t>
      </w:r>
      <w:r>
        <w:rPr>
          <w:b/>
          <w:bCs/>
        </w:rPr>
        <w:t xml:space="preserve">AI-enabled telehealth platforms and pharmacy tech</w:t>
      </w:r>
      <w:r>
        <w:t xml:space="preserve"> [138]. The critical insight: healthcare visits drive habitual store traffic that compounds grocery loyalty.</w:t>
      </w:r>
    </w:p>
    <w:p>
      <w:pPr>
        <w:keepNext/>
        <w:keepLines/>
        <w:spacing w:after="200" w:line="276"/>
      </w:pPr>
      <w:r>
        <w:rPr>
          <w:b/>
          <w:bCs/>
        </w:rPr>
        <w:t xml:space="preserve">Ideal Target Profile</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0"/>
        <w:gridCol w:w="5000"/>
      </w:tblGrid>
      <w:tr>
        <w:trPr>
          <w:cantSplit w:val="false"/>
        </w:trPr>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sz w:val="16"/>
                <w:szCs w:val="16"/>
              </w:rPr>
              <w:t xml:space="preserve">Core Characteristics:</w:t>
            </w:r>
          </w:p>
          <w:p>
            <w:pPr>
              <w:pStyle w:val="ListParagraph"/>
              <w:numPr>
                <w:ilvl w:val="0"/>
                <w:numId w:val="1"/>
              </w:numPr>
              <w:spacing w:after="120"/>
              <w:ind w:left="520" w:hanging="360"/>
            </w:pPr>
            <w:r>
              <w:rPr>
                <w:sz w:val="16"/>
                <w:szCs w:val="16"/>
              </w:rPr>
              <w:t xml:space="preserve">Healthcare technology company operating at the intersection of </w:t>
            </w:r>
            <w:r>
              <w:rPr>
                <w:b/>
                <w:bCs/>
                <w:sz w:val="16"/>
                <w:szCs w:val="16"/>
              </w:rPr>
              <w:t xml:space="preserve">virtual care, pharmacy, and primary care</w:t>
            </w:r>
          </w:p>
          <w:p>
            <w:pPr>
              <w:pStyle w:val="ListParagraph"/>
              <w:numPr>
                <w:ilvl w:val="0"/>
                <w:numId w:val="1"/>
              </w:numPr>
              <w:spacing w:after="120"/>
              <w:ind w:left="520" w:hanging="360"/>
            </w:pPr>
            <w:r>
              <w:rPr>
                <w:sz w:val="16"/>
                <w:szCs w:val="16"/>
              </w:rPr>
              <w:t xml:space="preserve">Proven patient engagement model with recurring visits/interactions (not one-time consultations)</w:t>
            </w:r>
          </w:p>
          <w:p>
            <w:pPr>
              <w:pStyle w:val="ListParagraph"/>
              <w:numPr>
                <w:ilvl w:val="0"/>
                <w:numId w:val="1"/>
              </w:numPr>
              <w:spacing w:after="120"/>
              <w:ind w:left="520" w:hanging="360"/>
            </w:pPr>
            <w:r>
              <w:rPr>
                <w:sz w:val="16"/>
                <w:szCs w:val="16"/>
              </w:rPr>
              <w:t xml:space="preserve">Either direct-to-consumer (telehealth platform) or B2B2C (powers healthcare for employers/retailers)</w:t>
            </w:r>
          </w:p>
          <w:p>
            <w:pPr>
              <w:pStyle w:val="ListParagraph"/>
              <w:numPr>
                <w:ilvl w:val="0"/>
                <w:numId w:val="1"/>
              </w:numPr>
              <w:spacing w:after="120"/>
              <w:ind w:left="520" w:hanging="360"/>
            </w:pPr>
            <w:r>
              <w:rPr>
                <w:sz w:val="16"/>
                <w:szCs w:val="16"/>
              </w:rPr>
              <w:t xml:space="preserve">Revenue range: </w:t>
            </w:r>
            <w:r>
              <w:rPr>
                <w:b/>
                <w:bCs/>
                <w:sz w:val="16"/>
                <w:szCs w:val="16"/>
              </w:rPr>
              <w:t xml:space="preserve">$50–500M</w:t>
            </w:r>
          </w:p>
          <w:p>
            <w:pPr>
              <w:pStyle w:val="ListParagraph"/>
              <w:numPr>
                <w:ilvl w:val="0"/>
                <w:numId w:val="1"/>
              </w:numPr>
              <w:spacing/>
              <w:ind w:left="520" w:hanging="360"/>
            </w:pPr>
            <w:r>
              <w:rPr>
                <w:sz w:val="16"/>
                <w:szCs w:val="16"/>
              </w:rPr>
              <w:t xml:space="preserve">Regulatory compliance: HIPAA, state licensing, pharmacy board certifications</w:t>
            </w:r>
          </w:p>
        </w:tc>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sz w:val="16"/>
                <w:szCs w:val="16"/>
              </w:rPr>
              <w:t xml:space="preserve">Differentiating Attributes:</w:t>
            </w:r>
          </w:p>
          <w:p>
            <w:pPr>
              <w:pStyle w:val="ListParagraph"/>
              <w:numPr>
                <w:ilvl w:val="0"/>
                <w:numId w:val="1"/>
              </w:numPr>
              <w:spacing w:after="120"/>
              <w:ind w:left="520" w:hanging="360"/>
            </w:pPr>
            <w:r>
              <w:rPr>
                <w:b/>
                <w:bCs/>
                <w:sz w:val="16"/>
                <w:szCs w:val="16"/>
              </w:rPr>
              <w:t xml:space="preserve">Hybrid model preferred</w:t>
            </w:r>
            <w:r>
              <w:rPr>
                <w:sz w:val="16"/>
                <w:szCs w:val="16"/>
              </w:rPr>
              <w:t xml:space="preserve"> — combines virtual care with physical clinic/pharmacy touchpoints (matches Walmart's store-based strategy)</w:t>
            </w:r>
          </w:p>
          <w:p>
            <w:pPr>
              <w:pStyle w:val="ListParagraph"/>
              <w:numPr>
                <w:ilvl w:val="0"/>
                <w:numId w:val="1"/>
              </w:numPr>
              <w:spacing w:after="120"/>
              <w:ind w:left="520" w:hanging="360"/>
            </w:pPr>
            <w:r>
              <w:rPr>
                <w:b/>
                <w:bCs/>
                <w:sz w:val="16"/>
                <w:szCs w:val="16"/>
              </w:rPr>
              <w:t xml:space="preserve">Pharmacy integration</w:t>
            </w:r>
            <w:r>
              <w:rPr>
                <w:sz w:val="16"/>
                <w:szCs w:val="16"/>
              </w:rPr>
              <w:t xml:space="preserve"> — either operates its own pharmacy fulfillment or deeply integrates Rx management with virtual visits</w:t>
            </w:r>
          </w:p>
          <w:p>
            <w:pPr>
              <w:pStyle w:val="ListParagraph"/>
              <w:numPr>
                <w:ilvl w:val="0"/>
                <w:numId w:val="1"/>
              </w:numPr>
              <w:spacing w:after="120"/>
              <w:ind w:left="520" w:hanging="360"/>
            </w:pPr>
            <w:r>
              <w:rPr>
                <w:b/>
                <w:bCs/>
                <w:sz w:val="16"/>
                <w:szCs w:val="16"/>
              </w:rPr>
              <w:t xml:space="preserve">Subscription/membership model</w:t>
            </w:r>
            <w:r>
              <w:rPr>
                <w:sz w:val="16"/>
                <w:szCs w:val="16"/>
              </w:rPr>
              <w:t xml:space="preserve"> — aligns with Walmart+ Health tier strategy (e.g., $47–150/month all-access plans)</w:t>
            </w:r>
          </w:p>
          <w:p>
            <w:pPr>
              <w:pStyle w:val="ListParagraph"/>
              <w:numPr>
                <w:ilvl w:val="0"/>
                <w:numId w:val="1"/>
              </w:numPr>
              <w:spacing w:after="120"/>
              <w:ind w:left="520" w:hanging="360"/>
            </w:pPr>
            <w:r>
              <w:rPr>
                <w:b/>
                <w:bCs/>
                <w:sz w:val="16"/>
                <w:szCs w:val="16"/>
              </w:rPr>
              <w:t xml:space="preserve">AI-enabled clinical workflows</w:t>
            </w:r>
            <w:r>
              <w:rPr>
                <w:sz w:val="16"/>
                <w:szCs w:val="16"/>
              </w:rPr>
              <w:t xml:space="preserve"> — automates triage, documentation, prescription management, and follow-up</w:t>
            </w:r>
          </w:p>
          <w:p>
            <w:pPr>
              <w:pStyle w:val="ListParagraph"/>
              <w:numPr>
                <w:ilvl w:val="0"/>
                <w:numId w:val="1"/>
              </w:numPr>
              <w:spacing w:after="120"/>
              <w:ind w:left="520" w:hanging="360"/>
            </w:pPr>
            <w:r>
              <w:rPr>
                <w:b/>
                <w:bCs/>
                <w:sz w:val="16"/>
                <w:szCs w:val="16"/>
              </w:rPr>
              <w:t xml:space="preserve">Multi-specialty breadth</w:t>
            </w:r>
            <w:r>
              <w:rPr>
                <w:sz w:val="16"/>
                <w:szCs w:val="16"/>
              </w:rPr>
              <w:t xml:space="preserve"> — covers primary care, behavioral health, chronic disease management, and pharmacy</w:t>
            </w:r>
          </w:p>
          <w:p>
            <w:pPr>
              <w:pStyle w:val="ListParagraph"/>
              <w:numPr>
                <w:ilvl w:val="0"/>
                <w:numId w:val="1"/>
              </w:numPr>
              <w:spacing/>
              <w:ind w:left="520" w:hanging="360"/>
            </w:pPr>
            <w:r>
              <w:rPr>
                <w:b/>
                <w:bCs/>
                <w:sz w:val="16"/>
                <w:szCs w:val="16"/>
              </w:rPr>
              <w:t xml:space="preserve">Affordable care positioning</w:t>
            </w:r>
            <w:r>
              <w:rPr>
                <w:sz w:val="16"/>
                <w:szCs w:val="16"/>
              </w:rPr>
              <w:t xml:space="preserve"> — brand aligned with Walmart's accessibility and value mission</w:t>
            </w:r>
          </w:p>
        </w:tc>
      </w:tr>
    </w:tbl>
    <w:p>
      <w:pPr>
        <w:spacing w:before="0" w:after="200" w:line="1"/>
      </w:pPr>
    </w:p>
    <w:p>
      <w:pPr>
        <w:keepNext/>
        <w:keepLines/>
        <w:spacing w:after="200" w:line="276"/>
      </w:pPr>
      <w:r>
        <w:rPr>
          <w:b/>
          <w:bCs/>
        </w:rPr>
        <w:t xml:space="preserve">Illustrative Target Types:</w:t>
      </w:r>
    </w:p>
    <w:p>
      <w:pPr>
        <w:pStyle w:val="ListParagraph"/>
        <w:numPr>
          <w:ilvl w:val="0"/>
          <w:numId w:val="1"/>
        </w:numPr>
        <w:spacing w:after="200" w:line="276"/>
        <w:ind w:left="520" w:hanging="360"/>
      </w:pPr>
      <w:r>
        <w:rPr>
          <w:b/>
          <w:bCs/>
        </w:rPr>
        <w:t xml:space="preserve">Hybrid telehealth + clinic operators</w:t>
      </w:r>
      <w:r>
        <w:t xml:space="preserve"> — WeHealth NYC (combines $47/mo telehealth with physical primary care clinics [134]) or similar models that could scale across Walmart store locations</w:t>
      </w:r>
    </w:p>
    <w:p>
      <w:pPr>
        <w:pStyle w:val="ListParagraph"/>
        <w:numPr>
          <w:ilvl w:val="0"/>
          <w:numId w:val="1"/>
        </w:numPr>
        <w:spacing w:after="200" w:line="276"/>
        <w:ind w:left="520" w:hanging="360"/>
      </w:pPr>
      <w:r>
        <w:rPr>
          <w:b/>
          <w:bCs/>
        </w:rPr>
        <w:t xml:space="preserve">Employer-sponsored virtual care</w:t>
      </w:r>
      <w:r>
        <w:t xml:space="preserve"> — First Stop Health ($0-copay employer telehealth [128]) or similar platforms that could be rebranded as Walmart+ Health</w:t>
      </w:r>
    </w:p>
    <w:p>
      <w:pPr>
        <w:pStyle w:val="ListParagraph"/>
        <w:numPr>
          <w:ilvl w:val="0"/>
          <w:numId w:val="1"/>
        </w:numPr>
        <w:spacing w:after="200" w:line="276"/>
        <w:ind w:left="520" w:hanging="360"/>
      </w:pPr>
      <w:r>
        <w:rPr>
          <w:b/>
          <w:bCs/>
        </w:rPr>
        <w:t xml:space="preserve">Pharmacy fulfillment/workflow platforms</w:t>
      </w:r>
      <w:r>
        <w:t xml:space="preserve"> — Alchemy Health (in-house pharmacy infrastructure [136]), iA (pharmacy fulfillment automation [139]), or Alto Pharmacy (tech-enabled prescription delivery)</w:t>
      </w:r>
    </w:p>
    <w:p>
      <w:pPr>
        <w:pStyle w:val="ListParagraph"/>
        <w:numPr>
          <w:ilvl w:val="0"/>
          <w:numId w:val="1"/>
        </w:numPr>
        <w:spacing w:after="200" w:line="276"/>
        <w:ind w:left="520" w:hanging="360"/>
      </w:pPr>
      <w:r>
        <w:rPr>
          <w:b/>
          <w:bCs/>
        </w:rPr>
        <w:t xml:space="preserve">Clinical pharmacist platforms</w:t>
      </w:r>
      <w:r>
        <w:t xml:space="preserve"> — AidRx ("Upwork for clinical pharmacies" — connects pharmacists to care workflows remotely [127])</w:t>
      </w:r>
    </w:p>
    <w:p>
      <w:pPr>
        <w:pStyle w:val="ListParagraph"/>
        <w:numPr>
          <w:ilvl w:val="0"/>
          <w:numId w:val="1"/>
        </w:numPr>
        <w:spacing w:after="200" w:line="276"/>
        <w:ind w:left="520" w:hanging="360"/>
      </w:pPr>
      <w:r>
        <w:rPr>
          <w:b/>
          <w:bCs/>
        </w:rPr>
        <w:t xml:space="preserve">Behavioral health platforms</w:t>
      </w:r>
      <w:r>
        <w:t xml:space="preserve"> — following the UHS-Talkspace model ($835M [126]), a virtual behavioral health platform would complement Walmart's physical pharmacy network</w:t>
      </w:r>
    </w:p>
    <w:p>
      <w:pPr>
        <w:spacing w:after="200" w:line="276"/>
      </w:pPr>
      <w:r>
        <w:rPr>
          <w:b/>
          <w:bCs/>
        </w:rPr>
        <w:t xml:space="preserve">Estimated Investment Range:</w:t>
      </w:r>
      <w:r>
        <w:t xml:space="preserve"> $500M–$4B (larger for platforms with established patient bases and clinic networks)</w:t>
      </w:r>
    </w:p>
    <w:p>
      <w:pPr>
        <w:pStyle w:val="Heading3"/>
        <w:keepNext/>
        <w:keepLines/>
        <w:spacing w:before="180" w:after="90" w:line="240"/>
        <w:rPr>
          <w:color w:val="0a0a0a"/>
        </w:rPr>
      </w:pPr>
      <w:bookmarkStart w:name="section_1c758d67" w:id="1"/>
      <w:r>
        <w:rPr>
          <w:rFonts w:ascii="Inter" w:cs="Inter" w:eastAsia="Inter" w:hAnsi="Inter"/>
          <w:b/>
          <w:bCs/>
          <w:color w:val="0a0a0a"/>
          <w:spacing w:val="-6"/>
        </w:rPr>
        <w:t xml:space="preserve">9.6 Theme 6: Marketplace Seller Technology &amp; Fulfillment</w:t>
      </w:r>
      <w:bookmarkEnd w:id="1"/>
    </w:p>
    <w:p>
      <w:pPr>
        <w:spacing w:after="200" w:line="276"/>
      </w:pPr>
      <w:r>
        <w:rPr>
          <w:b/>
          <w:bCs/>
          <w:caps/>
          <w:color w:val="155e75"/>
          <w:sz w:val="15"/>
          <w:szCs w:val="15"/>
          <w:shd w:fill="cffafe" w:val="clear"/>
        </w:rPr>
        <w:t xml:space="preserve"> MEDIUM PRIORITY </w:t>
      </w:r>
      <w:r>
        <w:rPr>
          <w:sz w:val="15"/>
          <w:szCs w:val="15"/>
        </w:rPr>
        <w:t xml:space="preserve"> </w:t>
      </w:r>
      <w:r>
        <w:t xml:space="preserve"> — Maps to: </w:t>
      </w:r>
      <w:r>
        <w:rPr>
          <w:b/>
          <w:bCs/>
        </w:rPr>
        <w:t xml:space="preserve">Battleground 4 (Marketplace)</w:t>
      </w:r>
    </w:p>
    <w:p>
      <w:pPr>
        <w:keepNext/>
        <w:keepLines/>
        <w:spacing w:after="200" w:line="276"/>
      </w:pPr>
      <w:r>
        <w:rPr>
          <w:b/>
          <w:bCs/>
        </w:rPr>
        <w:t xml:space="preserve">Strategic Rationale</w:t>
      </w:r>
    </w:p>
    <w:p>
      <w:pPr>
        <w:spacing w:after="200" w:line="276"/>
      </w:pPr>
      <w:r>
        <w:t xml:space="preserve">Walmart Marketplace has reached 160,000+ sellers and WFS adoption is accelerating [1][42], but the seller experience — listing tools, analytics, advertising integration, and multi-channel management — still lags Amazon's mature seller ecosystem. Acquiring seller-facing technology can </w:t>
      </w:r>
      <w:r>
        <w:rPr>
          <w:b/>
          <w:bCs/>
        </w:rPr>
        <w:t xml:space="preserve">attract higher-quality sellers faster</w:t>
      </w:r>
      <w:r>
        <w:t xml:space="preserve"> and deepen WFS adoption, which in turn drives marketplace GMV, advertising revenue, and fulfillment utilization.</w:t>
      </w:r>
    </w:p>
    <w:p>
      <w:pPr>
        <w:keepNext/>
        <w:keepLines/>
        <w:spacing w:after="200" w:line="276"/>
      </w:pPr>
      <w:r>
        <w:rPr>
          <w:b/>
          <w:bCs/>
        </w:rPr>
        <w:t xml:space="preserve">Ideal Target Profile</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0"/>
        <w:gridCol w:w="5000"/>
      </w:tblGrid>
      <w:tr>
        <w:trPr>
          <w:cantSplit w:val="false"/>
        </w:trPr>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sz w:val="16"/>
                <w:szCs w:val="16"/>
              </w:rPr>
              <w:t xml:space="preserve">Core Characteristics:</w:t>
            </w:r>
          </w:p>
          <w:p>
            <w:pPr>
              <w:pStyle w:val="ListParagraph"/>
              <w:numPr>
                <w:ilvl w:val="0"/>
                <w:numId w:val="1"/>
              </w:numPr>
              <w:spacing w:after="120"/>
              <w:ind w:left="520" w:hanging="360"/>
            </w:pPr>
            <w:r>
              <w:rPr>
                <w:sz w:val="16"/>
                <w:szCs w:val="16"/>
              </w:rPr>
              <w:t xml:space="preserve">SaaS platform serving </w:t>
            </w:r>
            <w:r>
              <w:rPr>
                <w:b/>
                <w:bCs/>
                <w:sz w:val="16"/>
                <w:szCs w:val="16"/>
              </w:rPr>
              <w:t xml:space="preserve">e-commerce sellers</w:t>
            </w:r>
            <w:r>
              <w:rPr>
                <w:sz w:val="16"/>
                <w:szCs w:val="16"/>
              </w:rPr>
              <w:t xml:space="preserve"> with tools for listing, pricing, inventory, and/or fulfillment optimization</w:t>
            </w:r>
          </w:p>
          <w:p>
            <w:pPr>
              <w:pStyle w:val="ListParagraph"/>
              <w:numPr>
                <w:ilvl w:val="0"/>
                <w:numId w:val="1"/>
              </w:numPr>
              <w:spacing w:after="120"/>
              <w:ind w:left="520" w:hanging="360"/>
            </w:pPr>
            <w:r>
              <w:rPr>
                <w:sz w:val="16"/>
                <w:szCs w:val="16"/>
              </w:rPr>
              <w:t xml:space="preserve">Existing Walmart Marketplace integration or strong Amazon seller base (cross-sell opportunity)</w:t>
            </w:r>
          </w:p>
          <w:p>
            <w:pPr>
              <w:pStyle w:val="ListParagraph"/>
              <w:numPr>
                <w:ilvl w:val="0"/>
                <w:numId w:val="1"/>
              </w:numPr>
              <w:spacing w:after="120"/>
              <w:ind w:left="520" w:hanging="360"/>
            </w:pPr>
            <w:r>
              <w:rPr>
                <w:sz w:val="16"/>
                <w:szCs w:val="16"/>
              </w:rPr>
              <w:t xml:space="preserve">Revenue range: </w:t>
            </w:r>
            <w:r>
              <w:rPr>
                <w:b/>
                <w:bCs/>
                <w:sz w:val="16"/>
                <w:szCs w:val="16"/>
              </w:rPr>
              <w:t xml:space="preserve">$20–150M</w:t>
            </w:r>
            <w:r>
              <w:rPr>
                <w:sz w:val="16"/>
                <w:szCs w:val="16"/>
              </w:rPr>
              <w:t xml:space="preserve"> (SaaS subscription model)</w:t>
            </w:r>
          </w:p>
          <w:p>
            <w:pPr>
              <w:pStyle w:val="ListParagraph"/>
              <w:numPr>
                <w:ilvl w:val="0"/>
                <w:numId w:val="1"/>
              </w:numPr>
              <w:spacing/>
              <w:ind w:left="520" w:hanging="360"/>
            </w:pPr>
            <w:r>
              <w:rPr>
                <w:sz w:val="16"/>
                <w:szCs w:val="16"/>
              </w:rPr>
              <w:t xml:space="preserve">Thousands of active seller customers (5,000+)</w:t>
            </w:r>
          </w:p>
        </w:tc>
        <w:tc>
          <w:tcPr>
            <w:tcW w:type="pct" w:w="50%"/>
            <w:tcBorders>
              <w:top w:val="nil" w:sz="0"/>
              <w:left w:val="nil" w:sz="0"/>
              <w:bottom w:val="nil" w:sz="0"/>
              <w:right w:val="nil" w:sz="0"/>
            </w:tcBorders>
            <w:tcMar>
              <w:top w:type="dxa" w:w="100"/>
              <w:left w:type="dxa" w:w="100"/>
              <w:bottom w:type="dxa" w:w="100"/>
              <w:right w:type="dxa" w:w="100"/>
            </w:tcMar>
          </w:tcPr>
          <w:p>
            <w:pPr>
              <w:spacing w:after="120"/>
            </w:pPr>
            <w:r>
              <w:rPr>
                <w:b/>
                <w:bCs/>
                <w:sz w:val="16"/>
                <w:szCs w:val="16"/>
              </w:rPr>
              <w:t xml:space="preserve">Differentiating Attributes:</w:t>
            </w:r>
          </w:p>
          <w:p>
            <w:pPr>
              <w:pStyle w:val="ListParagraph"/>
              <w:numPr>
                <w:ilvl w:val="0"/>
                <w:numId w:val="1"/>
              </w:numPr>
              <w:spacing w:after="120"/>
              <w:ind w:left="520" w:hanging="360"/>
            </w:pPr>
            <w:r>
              <w:rPr>
                <w:b/>
                <w:bCs/>
                <w:sz w:val="16"/>
                <w:szCs w:val="16"/>
              </w:rPr>
              <w:t xml:space="preserve">Multi-channel management</w:t>
            </w:r>
            <w:r>
              <w:rPr>
                <w:sz w:val="16"/>
                <w:szCs w:val="16"/>
              </w:rPr>
              <w:t xml:space="preserve"> — helps sellers manage inventory, pricing, and listings across Walmart, Amazon, Shopify, and other channels simultaneously</w:t>
            </w:r>
          </w:p>
          <w:p>
            <w:pPr>
              <w:pStyle w:val="ListParagraph"/>
              <w:numPr>
                <w:ilvl w:val="0"/>
                <w:numId w:val="1"/>
              </w:numPr>
              <w:spacing w:after="120"/>
              <w:ind w:left="520" w:hanging="360"/>
            </w:pPr>
            <w:r>
              <w:rPr>
                <w:b/>
                <w:bCs/>
                <w:sz w:val="16"/>
                <w:szCs w:val="16"/>
              </w:rPr>
              <w:t xml:space="preserve">AI-powered pricing and demand intelligence</w:t>
            </w:r>
            <w:r>
              <w:rPr>
                <w:sz w:val="16"/>
                <w:szCs w:val="16"/>
              </w:rPr>
              <w:t xml:space="preserve"> — dynamic repricing, demand forecasting, and inventory optimization</w:t>
            </w:r>
          </w:p>
          <w:p>
            <w:pPr>
              <w:pStyle w:val="ListParagraph"/>
              <w:numPr>
                <w:ilvl w:val="0"/>
                <w:numId w:val="1"/>
              </w:numPr>
              <w:spacing w:after="120"/>
              <w:ind w:left="520" w:hanging="360"/>
            </w:pPr>
            <w:r>
              <w:rPr>
                <w:b/>
                <w:bCs/>
                <w:sz w:val="16"/>
                <w:szCs w:val="16"/>
              </w:rPr>
              <w:t xml:space="preserve">Fulfillment optimization</w:t>
            </w:r>
            <w:r>
              <w:rPr>
                <w:sz w:val="16"/>
                <w:szCs w:val="16"/>
              </w:rPr>
              <w:t xml:space="preserve"> — routes orders to optimal fulfillment node (WFS, seller warehouse, store)</w:t>
            </w:r>
          </w:p>
          <w:p>
            <w:pPr>
              <w:pStyle w:val="ListParagraph"/>
              <w:numPr>
                <w:ilvl w:val="0"/>
                <w:numId w:val="1"/>
              </w:numPr>
              <w:spacing w:after="120"/>
              <w:ind w:left="520" w:hanging="360"/>
            </w:pPr>
            <w:r>
              <w:rPr>
                <w:b/>
                <w:bCs/>
                <w:sz w:val="16"/>
                <w:szCs w:val="16"/>
              </w:rPr>
              <w:t xml:space="preserve">Advertising management</w:t>
            </w:r>
            <w:r>
              <w:rPr>
                <w:sz w:val="16"/>
                <w:szCs w:val="16"/>
              </w:rPr>
              <w:t xml:space="preserve"> — integrates campaign management across Walmart Connect and Amazon Ads</w:t>
            </w:r>
          </w:p>
          <w:p>
            <w:pPr>
              <w:pStyle w:val="ListParagraph"/>
              <w:numPr>
                <w:ilvl w:val="0"/>
                <w:numId w:val="1"/>
              </w:numPr>
              <w:spacing/>
              <w:ind w:left="520" w:hanging="360"/>
            </w:pPr>
            <w:r>
              <w:rPr>
                <w:b/>
                <w:bCs/>
                <w:sz w:val="16"/>
                <w:szCs w:val="16"/>
              </w:rPr>
              <w:t xml:space="preserve">Seller analytics and insights</w:t>
            </w:r>
            <w:r>
              <w:rPr>
                <w:sz w:val="16"/>
                <w:szCs w:val="16"/>
              </w:rPr>
              <w:t xml:space="preserve"> — category intelligence, competitive benchmarking, and performance dashboards</w:t>
            </w:r>
          </w:p>
        </w:tc>
      </w:tr>
    </w:tbl>
    <w:p>
      <w:pPr>
        <w:spacing w:before="0" w:after="200" w:line="1"/>
      </w:pPr>
    </w:p>
    <w:p>
      <w:pPr>
        <w:keepNext/>
        <w:keepLines/>
        <w:spacing w:after="200" w:line="276"/>
      </w:pPr>
      <w:r>
        <w:rPr>
          <w:b/>
          <w:bCs/>
        </w:rPr>
        <w:t xml:space="preserve">Illustrative Target Types:</w:t>
      </w:r>
    </w:p>
    <w:p>
      <w:pPr>
        <w:pStyle w:val="ListParagraph"/>
        <w:numPr>
          <w:ilvl w:val="0"/>
          <w:numId w:val="1"/>
        </w:numPr>
        <w:spacing w:after="200" w:line="276"/>
        <w:ind w:left="520" w:hanging="360"/>
      </w:pPr>
      <w:r>
        <w:rPr>
          <w:b/>
          <w:bCs/>
        </w:rPr>
        <w:t xml:space="preserve">Multi-channel seller platforms</w:t>
      </w:r>
      <w:r>
        <w:t xml:space="preserve"> — Companies like ChannelAdvisor (now CommerceHub/Rithum), Feedonomics, Linnworks, or similar SaaS tools that help sellers manage across Walmart + Amazon + other channels</w:t>
      </w:r>
    </w:p>
    <w:p>
      <w:pPr>
        <w:pStyle w:val="ListParagraph"/>
        <w:numPr>
          <w:ilvl w:val="0"/>
          <w:numId w:val="1"/>
        </w:numPr>
        <w:spacing w:after="200" w:line="276"/>
        <w:ind w:left="520" w:hanging="360"/>
      </w:pPr>
      <w:r>
        <w:rPr>
          <w:b/>
          <w:bCs/>
        </w:rPr>
        <w:t xml:space="preserve">Repricing and intelligence tools</w:t>
      </w:r>
      <w:r>
        <w:t xml:space="preserve"> — AI-powered pricing platforms tailored to marketplace sellers</w:t>
      </w:r>
    </w:p>
    <w:p>
      <w:pPr>
        <w:pStyle w:val="ListParagraph"/>
        <w:numPr>
          <w:ilvl w:val="0"/>
          <w:numId w:val="1"/>
        </w:numPr>
        <w:spacing w:after="200" w:line="276"/>
        <w:ind w:left="520" w:hanging="360"/>
      </w:pPr>
      <w:r>
        <w:rPr>
          <w:b/>
          <w:bCs/>
        </w:rPr>
        <w:t xml:space="preserve">Fulfillment optimization platforms</w:t>
      </w:r>
      <w:r>
        <w:t xml:space="preserve"> — Software that optimizes distributed fulfillment across multiple nodes (WFS, store, 3PL)</w:t>
      </w:r>
    </w:p>
    <w:p>
      <w:pPr>
        <w:spacing w:after="200" w:line="276"/>
      </w:pPr>
      <w:r>
        <w:rPr>
          <w:b/>
          <w:bCs/>
        </w:rPr>
        <w:t xml:space="preserve">Estimated Investment Range:</w:t>
      </w:r>
      <w:r>
        <w:t xml:space="preserve"> $100M–$500M</w:t>
      </w:r>
    </w:p>
    <w:p>
      <w:pPr>
        <w:pStyle w:val="Heading3"/>
        <w:keepNext/>
        <w:keepLines/>
        <w:spacing w:before="180" w:after="90" w:line="240"/>
        <w:rPr>
          <w:color w:val="0a0a0a"/>
        </w:rPr>
      </w:pPr>
      <w:bookmarkStart w:name="section_1637bd2c" w:id="1"/>
      <w:r>
        <w:rPr>
          <w:rFonts w:ascii="Inter" w:cs="Inter" w:eastAsia="Inter" w:hAnsi="Inter"/>
          <w:b/>
          <w:bCs/>
          <w:color w:val="0a0a0a"/>
          <w:spacing w:val="-6"/>
        </w:rPr>
        <w:t xml:space="preserve">9.7 M&amp;A Priority Matrix</w:t>
      </w:r>
      <w:bookmarkEnd w:id="1"/>
    </w:p>
    <w:p>
      <w:pPr>
        <w:spacing w:after="200" w:line="276"/>
      </w:pPr>
      <w:r>
        <w:t xml:space="preserve">The following matrix summarizes all six themes by strategic urgency, estimated investment, and expected impact timeline:</w:t>
      </w: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31"/>
        <w:gridCol w:w="2372"/>
        <w:gridCol w:w="1547"/>
        <w:gridCol w:w="1547"/>
        <w:gridCol w:w="1903"/>
      </w:tblGrid>
      <w:tr>
        <w:trPr>
          <w:tblHeader/>
        </w:trPr>
        <w:tc>
          <w:tcPr>
            <w:tcW w:type="pct" w:w="26.31%"/>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Theme</w:t>
            </w:r>
          </w:p>
        </w:tc>
        <w:tc>
          <w:tcPr>
            <w:tcW w:type="pct" w:w="23.72%"/>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Priority</w:t>
            </w:r>
          </w:p>
        </w:tc>
        <w:tc>
          <w:tcPr>
            <w:tcW w:type="pct" w:w="15.47%"/>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Est. Investment</w:t>
            </w:r>
          </w:p>
        </w:tc>
        <w:tc>
          <w:tcPr>
            <w:tcW w:type="pct" w:w="15.47%"/>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Impact Timeline</w:t>
            </w:r>
          </w:p>
        </w:tc>
        <w:tc>
          <w:tcPr>
            <w:tcW w:type="pct" w:w="19.03%"/>
            <w:tcBorders>
              <w:top w:val="single" w:color="CCCCCC" w:sz="1"/>
              <w:left w:val="single" w:color="CCCCCC" w:sz="1"/>
              <w:bottom w:val="single" w:color="CCCCCC" w:sz="1"/>
              <w:right w:val="single" w:color="CCCCCC" w:sz="1"/>
            </w:tcBorders>
            <w:shd w:fill="f7fafc"/>
            <w:tcMar>
              <w:top w:type="dxa" w:w="80"/>
              <w:left w:type="dxa" w:w="100"/>
              <w:bottom w:type="dxa" w:w="80"/>
              <w:right w:type="dxa" w:w="100"/>
            </w:tcMar>
          </w:tcPr>
          <w:p>
            <w:pPr>
              <w:spacing w:before="0" w:after="0" w:line="276"/>
              <w:jc w:val="left"/>
            </w:pPr>
            <w:r>
              <w:rPr>
                <w:b/>
                <w:bCs/>
              </w:rPr>
              <w:t xml:space="preserve">Primary Battleground</w:t>
            </w:r>
          </w:p>
        </w:tc>
      </w:tr>
      <w:tr>
        <w:trPr>
          <w:cantSplit w:val="false"/>
        </w:trPr>
        <w:tc>
          <w:tcPr>
            <w:tcW w:type="pct" w:w="26.3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1. Autonomous Delivery &amp; Drone Tech</w:t>
            </w:r>
          </w:p>
        </w:tc>
        <w:tc>
          <w:tcPr>
            <w:tcW w:type="pct" w:w="23.7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aps/>
                <w:color w:val="991b1b"/>
                <w:sz w:val="15"/>
                <w:szCs w:val="15"/>
                <w:shd w:fill="fee2e2" w:val="clear"/>
              </w:rPr>
              <w:t xml:space="preserve"> HIGHEST </w:t>
            </w:r>
            <w:r>
              <w:rPr>
                <w:sz w:val="15"/>
                <w:szCs w:val="15"/>
              </w:rPr>
              <w:t xml:space="preserve"> </w:t>
            </w:r>
          </w:p>
        </w:tc>
        <w:tc>
          <w:tcPr>
            <w:tcW w:type="pct" w:w="15.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$500M–$2B</w:t>
            </w:r>
          </w:p>
        </w:tc>
        <w:tc>
          <w:tcPr>
            <w:tcW w:type="pct" w:w="15.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12–24 months</w:t>
            </w:r>
          </w:p>
        </w:tc>
        <w:tc>
          <w:tcPr>
            <w:tcW w:type="pct" w:w="19.0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Speed / Drone Delivery</w:t>
            </w:r>
          </w:p>
        </w:tc>
      </w:tr>
      <w:tr>
        <w:trPr>
          <w:cantSplit w:val="false"/>
        </w:trPr>
        <w:tc>
          <w:tcPr>
            <w:tcW w:type="pct" w:w="26.3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2. Micro-Fulfillment &amp; Store Automation</w:t>
            </w:r>
          </w:p>
        </w:tc>
        <w:tc>
          <w:tcPr>
            <w:tcW w:type="pct" w:w="23.7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aps/>
                <w:color w:val="92400e"/>
                <w:sz w:val="15"/>
                <w:szCs w:val="15"/>
                <w:shd w:fill="fef3c7" w:val="clear"/>
              </w:rPr>
              <w:t xml:space="preserve"> HIGH </w:t>
            </w:r>
            <w:r>
              <w:rPr>
                <w:sz w:val="15"/>
                <w:szCs w:val="15"/>
              </w:rPr>
              <w:t xml:space="preserve"> </w:t>
            </w:r>
          </w:p>
        </w:tc>
        <w:tc>
          <w:tcPr>
            <w:tcW w:type="pct" w:w="15.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$500M–$3B</w:t>
            </w:r>
          </w:p>
        </w:tc>
        <w:tc>
          <w:tcPr>
            <w:tcW w:type="pct" w:w="15.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18–36 months</w:t>
            </w:r>
          </w:p>
        </w:tc>
        <w:tc>
          <w:tcPr>
            <w:tcW w:type="pct" w:w="19.0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Grocery / Speed</w:t>
            </w:r>
          </w:p>
        </w:tc>
      </w:tr>
      <w:tr>
        <w:trPr>
          <w:cantSplit w:val="false"/>
        </w:trPr>
        <w:tc>
          <w:tcPr>
            <w:tcW w:type="pct" w:w="26.3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3. Retail Media &amp; Measurement</w:t>
            </w:r>
          </w:p>
        </w:tc>
        <w:tc>
          <w:tcPr>
            <w:tcW w:type="pct" w:w="23.7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aps/>
                <w:color w:val="92400e"/>
                <w:sz w:val="15"/>
                <w:szCs w:val="15"/>
                <w:shd w:fill="fef3c7" w:val="clear"/>
              </w:rPr>
              <w:t xml:space="preserve"> HIGH </w:t>
            </w:r>
            <w:r>
              <w:rPr>
                <w:sz w:val="15"/>
                <w:szCs w:val="15"/>
              </w:rPr>
              <w:t xml:space="preserve"> </w:t>
            </w:r>
          </w:p>
        </w:tc>
        <w:tc>
          <w:tcPr>
            <w:tcW w:type="pct" w:w="15.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$200M–$1.5B</w:t>
            </w:r>
          </w:p>
        </w:tc>
        <w:tc>
          <w:tcPr>
            <w:tcW w:type="pct" w:w="15.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6–18 months</w:t>
            </w:r>
          </w:p>
        </w:tc>
        <w:tc>
          <w:tcPr>
            <w:tcW w:type="pct" w:w="19.0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Retail Media</w:t>
            </w:r>
          </w:p>
        </w:tc>
      </w:tr>
      <w:tr>
        <w:trPr>
          <w:cantSplit w:val="false"/>
        </w:trPr>
        <w:tc>
          <w:tcPr>
            <w:tcW w:type="pct" w:w="26.3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4. AI Grocery Commerce</w:t>
            </w:r>
          </w:p>
        </w:tc>
        <w:tc>
          <w:tcPr>
            <w:tcW w:type="pct" w:w="23.7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aps/>
                <w:color w:val="92400e"/>
                <w:sz w:val="15"/>
                <w:szCs w:val="15"/>
                <w:shd w:fill="fef3c7" w:val="clear"/>
              </w:rPr>
              <w:t xml:space="preserve"> HIGH </w:t>
            </w:r>
            <w:r>
              <w:rPr>
                <w:sz w:val="15"/>
                <w:szCs w:val="15"/>
              </w:rPr>
              <w:t xml:space="preserve"> </w:t>
            </w:r>
          </w:p>
        </w:tc>
        <w:tc>
          <w:tcPr>
            <w:tcW w:type="pct" w:w="15.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$100M–$800M</w:t>
            </w:r>
          </w:p>
        </w:tc>
        <w:tc>
          <w:tcPr>
            <w:tcW w:type="pct" w:w="15.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12–24 months</w:t>
            </w:r>
          </w:p>
        </w:tc>
        <w:tc>
          <w:tcPr>
            <w:tcW w:type="pct" w:w="19.0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Grocery</w:t>
            </w:r>
          </w:p>
        </w:tc>
      </w:tr>
      <w:tr>
        <w:trPr>
          <w:cantSplit w:val="false"/>
        </w:trPr>
        <w:tc>
          <w:tcPr>
            <w:tcW w:type="pct" w:w="26.3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5. Healthcare &amp; Pharmacy Tech</w:t>
            </w:r>
          </w:p>
        </w:tc>
        <w:tc>
          <w:tcPr>
            <w:tcW w:type="pct" w:w="23.7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aps/>
                <w:color w:val="1e40af"/>
                <w:sz w:val="15"/>
                <w:szCs w:val="15"/>
                <w:shd w:fill="dbeafe" w:val="clear"/>
              </w:rPr>
              <w:t xml:space="preserve"> MEDIUM-HIGH </w:t>
            </w:r>
            <w:r>
              <w:rPr>
                <w:sz w:val="15"/>
                <w:szCs w:val="15"/>
              </w:rPr>
              <w:t xml:space="preserve"> </w:t>
            </w:r>
          </w:p>
        </w:tc>
        <w:tc>
          <w:tcPr>
            <w:tcW w:type="pct" w:w="15.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$500M–$4B</w:t>
            </w:r>
          </w:p>
        </w:tc>
        <w:tc>
          <w:tcPr>
            <w:tcW w:type="pct" w:w="15.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24–48 months</w:t>
            </w:r>
          </w:p>
        </w:tc>
        <w:tc>
          <w:tcPr>
            <w:tcW w:type="pct" w:w="19.0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Health &amp; Wellness</w:t>
            </w:r>
          </w:p>
        </w:tc>
      </w:tr>
      <w:tr>
        <w:trPr>
          <w:cantSplit w:val="false"/>
        </w:trPr>
        <w:tc>
          <w:tcPr>
            <w:tcW w:type="pct" w:w="26.31%"/>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olor w:val="374151"/>
                <w:sz w:val="20"/>
                <w:szCs w:val="20"/>
              </w:rPr>
              <w:t xml:space="preserve">6. Marketplace Seller Technology</w:t>
            </w:r>
          </w:p>
        </w:tc>
        <w:tc>
          <w:tcPr>
            <w:tcW w:type="pct" w:w="23.72%"/>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b/>
                <w:bCs/>
                <w:caps/>
                <w:color w:val="155e75"/>
                <w:sz w:val="15"/>
                <w:szCs w:val="15"/>
                <w:shd w:fill="cffafe" w:val="clear"/>
              </w:rPr>
              <w:t xml:space="preserve"> MEDIUM </w:t>
            </w:r>
            <w:r>
              <w:rPr>
                <w:sz w:val="15"/>
                <w:szCs w:val="15"/>
              </w:rPr>
              <w:t xml:space="preserve"> </w:t>
            </w:r>
          </w:p>
        </w:tc>
        <w:tc>
          <w:tcPr>
            <w:tcW w:type="pct" w:w="15.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$100M–$500M</w:t>
            </w:r>
          </w:p>
        </w:tc>
        <w:tc>
          <w:tcPr>
            <w:tcW w:type="pct" w:w="15.47%"/>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6–18 months</w:t>
            </w:r>
          </w:p>
        </w:tc>
        <w:tc>
          <w:tcPr>
            <w:tcW w:type="pct" w:w="19.03%"/>
            <w:tcBorders>
              <w:top w:val="single" w:color="CCCCCC" w:sz="1"/>
              <w:left w:val="single" w:color="CCCCCC" w:sz="1"/>
              <w:bottom w:val="single" w:color="CCCCCC" w:sz="1"/>
              <w:right w:val="single" w:color="CCCCCC" w:sz="1"/>
            </w:tcBorders>
            <w:tcMar>
              <w:top w:type="dxa" w:w="80"/>
              <w:left w:type="dxa" w:w="100"/>
              <w:bottom w:type="dxa" w:w="80"/>
              <w:right w:type="dxa" w:w="100"/>
            </w:tcMar>
          </w:tcPr>
          <w:p>
            <w:pPr>
              <w:spacing w:before="0" w:after="0" w:line="276"/>
              <w:jc w:val="left"/>
            </w:pPr>
            <w:r>
              <w:rPr>
                <w:color w:val="4b5563"/>
                <w:sz w:val="20"/>
                <w:szCs w:val="20"/>
              </w:rPr>
              <w:t xml:space="preserve">Marketplace</w:t>
            </w:r>
          </w:p>
        </w:tc>
      </w:tr>
    </w:tbl>
    <w:p>
      <w:pPr>
        <w:spacing w:after="200"/>
      </w:pPr>
    </w:p>
    <w:p>
      <w:pPr>
        <w:keepNext/>
        <w:keepLines/>
        <w:spacing w:after="200" w:line="276"/>
      </w:pPr>
      <w:r>
        <w:rPr>
          <w:b/>
          <w:bCs/>
        </w:rPr>
        <w:t xml:space="preserve">Total estimated M&amp;A investment range: $2–12B over 3–5 years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340f72" w:sz="16"/>
              <w:bottom w:val="single" w:color="e8e8e8" w:sz="4"/>
              <w:right w:val="single" w:color="e8e8e8" w:sz="4"/>
            </w:tcBorders>
            <w:shd w:fill="f5f3ff"/>
            <w:tcMar>
              <w:top w:type="dxa" w:w="200"/>
              <w:left w:type="dxa" w:w="250"/>
              <w:bottom w:type="dxa" w:w="200"/>
              <w:right w:type="dxa" w:w="250"/>
            </w:tcMar>
          </w:tcPr>
          <w:p>
            <w:pPr>
              <w:keepNext/>
              <w:keepLines/>
              <w:spacing w:after="120"/>
            </w:pPr>
            <w:r>
              <w:rPr>
                <w:b/>
                <w:bCs/>
                <w:color w:val="0a0a0a"/>
              </w:rPr>
              <w:t xml:space="preserve">💡  M&amp;A Execution Principles</w:t>
            </w:r>
          </w:p>
          <w:p>
            <w:pPr>
              <w:spacing w:after="0"/>
            </w:pPr>
            <w:r>
              <w:rPr>
                <w:color w:val="4b5563"/>
                <w:sz w:val="20"/>
                <w:szCs w:val="20"/>
              </w:rPr>
              <w:t xml:space="preserve">All acquisitions should be evaluated against three criteria rooted in this strategic plan: (1) </w:t>
            </w:r>
            <w:r>
              <w:rPr>
                <w:b/>
                <w:bCs/>
                <w:color w:val="374151"/>
                <w:sz w:val="20"/>
                <w:szCs w:val="20"/>
              </w:rPr>
              <w:t xml:space="preserve">Does it amplify a structural advantage Amazon cannot replicate?</w:t>
            </w:r>
            <w:r>
              <w:rPr>
                <w:color w:val="4b5563"/>
                <w:sz w:val="20"/>
                <w:szCs w:val="20"/>
              </w:rPr>
              <w:t xml:space="preserve"> (store proximity, grocery trust, omnichannel data); (2) </w:t>
            </w:r>
            <w:r>
              <w:rPr>
                <w:b/>
                <w:bCs/>
                <w:color w:val="374151"/>
                <w:sz w:val="20"/>
                <w:szCs w:val="20"/>
              </w:rPr>
              <w:t xml:space="preserve">Does it compress the timeline to win a priority battleground by 2+ years versus organic build?</w:t>
            </w:r>
            <w:r>
              <w:rPr>
                <w:color w:val="4b5563"/>
                <w:sz w:val="20"/>
                <w:szCs w:val="20"/>
              </w:rPr>
              <w:t xml:space="preserve"> ; and (3) </w:t>
            </w:r>
            <w:r>
              <w:rPr>
                <w:b/>
                <w:bCs/>
                <w:color w:val="374151"/>
                <w:sz w:val="20"/>
                <w:szCs w:val="20"/>
              </w:rPr>
              <w:t xml:space="preserve">Does it create flywheel effects across multiple battlegrounds?</w:t>
            </w:r>
            <w:r>
              <w:rPr>
                <w:color w:val="4b5563"/>
                <w:sz w:val="20"/>
                <w:szCs w:val="20"/>
              </w:rPr>
              <w:t xml:space="preserve"> — e.g., a drone technology acquisition that also enables faster pharmacy delivery and enhances the Walmart+ value proposition.</w:t>
            </w:r>
          </w:p>
        </w:tc>
      </w:tr>
    </w:tbl>
    <w:p>
      <w:pPr>
        <w:spacing w:after="200"/>
      </w:pPr>
    </w:p>
    <w:tbl>
      <w:tblPr>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0"/>
        <w:gridCol w:w="5000"/>
      </w:tblGrid>
      <w:tr>
        <w:trPr>
          <w:cantSplit/>
        </w:trPr>
        <w:tc>
          <w:tcPr>
            <w:tcW w:type="pct" w:w="50%"/>
            <w:tcBorders>
              <w:top w:val="single" w:color="e8e8e8" w:sz="6"/>
              <w:left w:val="single" w:color="e8e8e8" w:sz="6"/>
              <w:bottom w:val="single" w:color="e8e8e8" w:sz="6"/>
              <w:right w:val="single" w:color="e8e8e8" w:sz="6"/>
            </w:tcBorders>
            <w:shd w:fill="fafafa"/>
            <w:tcMar>
              <w:top w:type="dxa" w:w="180"/>
              <w:left w:type="dxa" w:w="250"/>
              <w:bottom w:type="dxa" w:w="180"/>
              <w:right w:type="dxa" w:w="200"/>
            </w:tcMar>
          </w:tcPr>
          <w:p>
            <w:pPr>
              <w:spacing w:after="80"/>
              <w:keepNext/>
            </w:pPr>
            <w:r>
              <w:rPr>
                <w:b/>
                <w:bCs/>
                <w:color w:val="0a0a0a"/>
                <w:sz w:val="16"/>
                <w:szCs w:val="16"/>
              </w:rPr>
              <w:t xml:space="preserve">⚠️ Execution Risks</w:t>
            </w:r>
          </w:p>
          <w:p>
            <w:pPr>
              <w:spacing w:after="100"/>
            </w:pPr>
            <w:r>
              <w:rPr>
                <w:b/>
                <w:bCs/>
                <w:color w:val="0a0a0a"/>
                <w:sz w:val="16"/>
                <w:szCs w:val="16"/>
              </w:rPr>
              <w:t xml:space="preserve">Drone regulatory delays:</w:t>
            </w:r>
            <w:r>
              <w:rPr>
                <w:color w:val="2d2d2d"/>
                <w:sz w:val="16"/>
                <w:szCs w:val="16"/>
              </w:rPr>
              <w:t xml:space="preserve"> FAA BVLOS approval timelines remain uncertain. New metro launches depend on airspace authorizations that can be delayed by safety incidents or political factors.</w:t>
            </w:r>
          </w:p>
          <w:p>
            <w:pPr>
              <w:spacing w:after="100"/>
            </w:pPr>
            <w:r>
              <w:rPr>
                <w:color w:val="2d2d2d"/>
                <w:sz w:val="16"/>
                <w:szCs w:val="16"/>
              </w:rPr>
              <w:t xml:space="preserve">→ </w:t>
            </w:r>
            <w:r>
              <w:rPr>
                <w:b/>
                <w:bCs/>
                <w:color w:val="0a0a0a"/>
                <w:sz w:val="16"/>
                <w:szCs w:val="16"/>
              </w:rPr>
              <w:t xml:space="preserve">Mitigation:</w:t>
            </w:r>
            <w:r>
              <w:rPr>
                <w:color w:val="2d2d2d"/>
                <w:sz w:val="16"/>
                <w:szCs w:val="16"/>
              </w:rPr>
              <w:t xml:space="preserve"> Multi-partner strategy diversifies regulatory risk. Invest in dedicated regulatory affairs team. Maintain fallback express delivery for all drone markets.</w:t>
            </w:r>
          </w:p>
          <w:p>
            <w:pPr>
              <w:spacing w:after="100"/>
            </w:pPr>
            <w:r>
              <w:rPr>
                <w:b/>
                <w:bCs/>
                <w:color w:val="0a0a0a"/>
                <w:sz w:val="16"/>
                <w:szCs w:val="16"/>
              </w:rPr>
              <w:t xml:space="preserve">Technology integration complexity:</w:t>
            </w:r>
            <w:r>
              <w:rPr>
                <w:color w:val="2d2d2d"/>
                <w:sz w:val="16"/>
                <w:szCs w:val="16"/>
              </w:rPr>
              <w:t xml:space="preserve"> Multi-partner drone operations (Wing, Zipline, DroneUp) risk fragmented customer experience and operational inconsistency.</w:t>
            </w:r>
          </w:p>
          <w:p>
            <w:pPr>
              <w:spacing w:after="100"/>
            </w:pPr>
            <w:r>
              <w:rPr>
                <w:color w:val="2d2d2d"/>
                <w:sz w:val="16"/>
                <w:szCs w:val="16"/>
              </w:rPr>
              <w:t xml:space="preserve">→ </w:t>
            </w:r>
            <w:r>
              <w:rPr>
                <w:b/>
                <w:bCs/>
                <w:color w:val="0a0a0a"/>
                <w:sz w:val="16"/>
                <w:szCs w:val="16"/>
              </w:rPr>
              <w:t xml:space="preserve">Mitigation:</w:t>
            </w:r>
            <w:r>
              <w:rPr>
                <w:color w:val="2d2d2d"/>
                <w:sz w:val="16"/>
                <w:szCs w:val="16"/>
              </w:rPr>
              <w:t xml:space="preserve"> Build unified drone management platform. Prioritize Walmart app integration over partner apps. Establish consistent SLAs across all operators.</w:t>
            </w:r>
          </w:p>
          <w:p>
            <w:pPr>
              <w:spacing w:after="100"/>
            </w:pPr>
            <w:r>
              <w:rPr>
                <w:b/>
                <w:bCs/>
                <w:color w:val="0a0a0a"/>
                <w:sz w:val="16"/>
                <w:szCs w:val="16"/>
              </w:rPr>
              <w:t xml:space="preserve">Automation execution risk:</w:t>
            </w:r>
            <w:r>
              <w:rPr>
                <w:color w:val="2d2d2d"/>
                <w:sz w:val="16"/>
                <w:szCs w:val="16"/>
              </w:rPr>
              <w:t xml:space="preserve"> Retrofitting 42 DCs while maintaining operations is capital-intensive ($330M+ per major project [48]) and disruptive.</w:t>
            </w:r>
          </w:p>
          <w:p>
            <w:pPr>
              <w:spacing w:after="100"/>
            </w:pPr>
            <w:r>
              <w:rPr>
                <w:color w:val="2d2d2d"/>
                <w:sz w:val="16"/>
                <w:szCs w:val="16"/>
              </w:rPr>
              <w:t xml:space="preserve">→ </w:t>
            </w:r>
            <w:r>
              <w:rPr>
                <w:b/>
                <w:bCs/>
                <w:color w:val="0a0a0a"/>
                <w:sz w:val="16"/>
                <w:szCs w:val="16"/>
              </w:rPr>
              <w:t xml:space="preserve">Mitigation:</w:t>
            </w:r>
            <w:r>
              <w:rPr>
                <w:color w:val="2d2d2d"/>
                <w:sz w:val="16"/>
                <w:szCs w:val="16"/>
              </w:rPr>
              <w:t xml:space="preserve"> Phased rollout proven in 23 DCs. Leverage learnings and standardized playbook for remaining facilities. Maintain manual backup capacity.</w:t>
            </w:r>
          </w:p>
        </w:tc>
        <w:tc>
          <w:tcPr>
            <w:tcW w:type="pct" w:w="50%"/>
            <w:tcBorders>
              <w:top w:val="single" w:color="e8e8e8" w:sz="6"/>
              <w:left w:val="single" w:color="e8e8e8" w:sz="6"/>
              <w:bottom w:val="single" w:color="e8e8e8" w:sz="6"/>
              <w:right w:val="single" w:color="e8e8e8" w:sz="6"/>
            </w:tcBorders>
            <w:shd w:fill="fafafa"/>
            <w:tcMar>
              <w:top w:type="dxa" w:w="180"/>
              <w:left w:type="dxa" w:w="250"/>
              <w:bottom w:type="dxa" w:w="180"/>
              <w:right w:type="dxa" w:w="200"/>
            </w:tcMar>
          </w:tcPr>
          <w:p>
            <w:pPr>
              <w:spacing w:after="80"/>
              <w:keepNext/>
            </w:pPr>
            <w:r>
              <w:rPr>
                <w:b/>
                <w:bCs/>
                <w:color w:val="0a0a0a"/>
                <w:sz w:val="16"/>
                <w:szCs w:val="16"/>
              </w:rPr>
              <w:t xml:space="preserve">🛡️ Competitive &amp; Market Risks</w:t>
            </w:r>
          </w:p>
          <w:p>
            <w:pPr>
              <w:spacing w:after="100"/>
            </w:pPr>
            <w:r>
              <w:rPr>
                <w:b/>
                <w:bCs/>
                <w:color w:val="0a0a0a"/>
                <w:sz w:val="16"/>
                <w:szCs w:val="16"/>
              </w:rPr>
              <w:t xml:space="preserve">Amazon counter-moves:</w:t>
            </w:r>
            <w:r>
              <w:rPr>
                <w:color w:val="2d2d2d"/>
                <w:sz w:val="16"/>
                <w:szCs w:val="16"/>
              </w:rPr>
              <w:t xml:space="preserve"> Amazon's $200B capex plan for 2026 [3] signals massive investment capacity. Amazon could accelerate Prime Air, expand Whole Foods, or engage in aggressive pricing to defend grocery.</w:t>
            </w:r>
          </w:p>
          <w:p>
            <w:pPr>
              <w:spacing w:after="100"/>
            </w:pPr>
            <w:r>
              <w:rPr>
                <w:color w:val="2d2d2d"/>
                <w:sz w:val="16"/>
                <w:szCs w:val="16"/>
              </w:rPr>
              <w:t xml:space="preserve">→ </w:t>
            </w:r>
            <w:r>
              <w:rPr>
                <w:b/>
                <w:bCs/>
                <w:color w:val="0a0a0a"/>
                <w:sz w:val="16"/>
                <w:szCs w:val="16"/>
              </w:rPr>
              <w:t xml:space="preserve">Mitigation:</w:t>
            </w:r>
            <w:r>
              <w:rPr>
                <w:color w:val="2d2d2d"/>
                <w:sz w:val="16"/>
                <w:szCs w:val="16"/>
              </w:rPr>
              <w:t xml:space="preserve"> Walmart's store-based model is structurally lower-cost. Stay disciplined on EDLP. Focus on missions where store proximity is an unassailable advantage.</w:t>
            </w:r>
          </w:p>
          <w:p>
            <w:pPr>
              <w:spacing w:after="100"/>
            </w:pPr>
            <w:r>
              <w:rPr>
                <w:b/>
                <w:bCs/>
                <w:color w:val="0a0a0a"/>
                <w:sz w:val="16"/>
                <w:szCs w:val="16"/>
              </w:rPr>
              <w:t xml:space="preserve">Consumer adoption uncertainty:</w:t>
            </w:r>
            <w:r>
              <w:rPr>
                <w:color w:val="2d2d2d"/>
                <w:sz w:val="16"/>
                <w:szCs w:val="16"/>
              </w:rPr>
              <w:t xml:space="preserve"> Drone delivery is novel; consumer comfort with drones over their homes may develop slower than projected.</w:t>
            </w:r>
          </w:p>
          <w:p>
            <w:pPr>
              <w:spacing w:after="100"/>
            </w:pPr>
            <w:r>
              <w:rPr>
                <w:color w:val="2d2d2d"/>
                <w:sz w:val="16"/>
                <w:szCs w:val="16"/>
              </w:rPr>
              <w:t xml:space="preserve">→ </w:t>
            </w:r>
            <w:r>
              <w:rPr>
                <w:b/>
                <w:bCs/>
                <w:color w:val="0a0a0a"/>
                <w:sz w:val="16"/>
                <w:szCs w:val="16"/>
              </w:rPr>
              <w:t xml:space="preserve">Mitigation:</w:t>
            </w:r>
            <w:r>
              <w:rPr>
                <w:color w:val="2d2d2d"/>
                <w:sz w:val="16"/>
                <w:szCs w:val="16"/>
              </w:rPr>
              <w:t xml:space="preserve"> Current data is encouraging — top 25% of drone users order 3×/week [16], indicating strong habit formation. Invest in community education, safety transparency, and noise reduction.</w:t>
            </w:r>
          </w:p>
          <w:p>
            <w:pPr>
              <w:spacing w:after="100"/>
            </w:pPr>
            <w:r>
              <w:rPr>
                <w:b/>
                <w:bCs/>
                <w:color w:val="0a0a0a"/>
                <w:sz w:val="16"/>
                <w:szCs w:val="16"/>
              </w:rPr>
              <w:t xml:space="preserve">Margin pressure from investment:</w:t>
            </w:r>
            <w:r>
              <w:rPr>
                <w:color w:val="2d2d2d"/>
                <w:sz w:val="16"/>
                <w:szCs w:val="16"/>
              </w:rPr>
              <w:t xml:space="preserve"> Drone subsidies ($13.50 cost vs. $3.99 price [17]) and automation capex may pressure near-term profitability.</w:t>
            </w:r>
          </w:p>
          <w:p>
            <w:pPr>
              <w:spacing w:after="100"/>
            </w:pPr>
            <w:r>
              <w:rPr>
                <w:color w:val="2d2d2d"/>
                <w:sz w:val="16"/>
                <w:szCs w:val="16"/>
              </w:rPr>
              <w:t xml:space="preserve">→ </w:t>
            </w:r>
            <w:r>
              <w:rPr>
                <w:b/>
                <w:bCs/>
                <w:color w:val="0a0a0a"/>
                <w:sz w:val="16"/>
                <w:szCs w:val="16"/>
              </w:rPr>
              <w:t xml:space="preserve">Mitigation:</w:t>
            </w:r>
            <w:r>
              <w:rPr>
                <w:color w:val="2d2d2d"/>
                <w:sz w:val="16"/>
                <w:szCs w:val="16"/>
              </w:rPr>
              <w:t xml:space="preserve"> Fund through growing high-margin streams: retail media (+33% YoY [3]), marketplace commissions (+34% YoY [1]), and data monetization. Drone unit economics improve rapidly with scale.</w:t>
            </w:r>
          </w:p>
        </w:tc>
      </w:tr>
    </w:tbl>
    <w:p>
      <w:pPr>
        <w:spacing w:before="0" w:after="200" w:line="1"/>
      </w:pPr>
    </w:p>
    <w:p>
      <w:pPr>
        <w:pStyle w:val="Heading2"/>
        <w:keepNext/>
        <w:keepLines/>
        <w:spacing w:before="210" w:after="90" w:line="240"/>
        <w:rPr>
          <w:color w:val="0a0a0a"/>
        </w:rPr>
      </w:pPr>
      <w:bookmarkStart w:name="section_24a63f86" w:id="1"/>
      <w:r>
        <w:rPr>
          <w:rFonts w:ascii="Inter" w:cs="Inter" w:eastAsia="Inter" w:hAnsi="Inter"/>
          <w:b/>
          <w:bCs/>
          <w:color w:val="0a0a0a"/>
          <w:spacing w:val="-8"/>
        </w:rPr>
        <w:t xml:space="preserve">10. Conclusion: Playing to Win</w:t>
      </w:r>
      <w:bookmarkEnd w:id="1"/>
    </w:p>
    <w:p>
      <w:pPr>
        <w:spacing w:after="200" w:line="276"/>
      </w:pPr>
      <w:r>
        <w:t xml:space="preserve">Walmart does not need to become Amazon. It needs to </w:t>
      </w:r>
      <w:r>
        <w:rPr>
          <w:b/>
          <w:bCs/>
        </w:rPr>
        <w:t xml:space="preserve">be Walmart — better, faster, and smarter.</w:t>
      </w:r>
      <w:r>
        <w:t xml:space="preserve"> The competitive strategy outlined in this plan rests on a simple but powerful insight: in the battle for American retail, </w:t>
      </w:r>
      <w:r>
        <w:rPr>
          <w:b/>
          <w:bCs/>
        </w:rPr>
        <w:t xml:space="preserve">proximity beats logistics, habits beat algorithms, and the store is the ultimate asset.</w:t>
      </w:r>
    </w:p>
    <w:p>
      <w:pPr>
        <w:spacing w:after="200" w:line="276"/>
      </w:pPr>
      <w:r>
        <w:t xml:space="preserve">Amazon dominates the digital catalog and discretionary discovery. Walmart must dominate </w:t>
      </w:r>
      <w:r>
        <w:rPr>
          <w:b/>
          <w:bCs/>
        </w:rPr>
        <w:t xml:space="preserve">the daily necessities of American life</w:t>
      </w:r>
      <w:r>
        <w:t xml:space="preserve"> — the grocery run, the urgent pharmacy need, the forgotten dinner ingredient, the weekly stock-up, the healthcare visit. These are high-frequency, high-trust, high-switching-cost missions that favor a retailer with </w:t>
      </w:r>
      <w:r>
        <w:rPr>
          <w:b/>
          <w:bCs/>
        </w:rPr>
        <w:t xml:space="preserve">physical presence in every community.</w:t>
      </w:r>
    </w:p>
    <w:p>
      <w:pPr>
        <w:spacing w:after="200" w:line="276"/>
      </w:pPr>
      <w:r>
        <w:t xml:space="preserve">Drone delivery is the catalytic technology that transforms Walmart's store network from a 20th-century asset into a 21st-century competitive weapon. When every Walmart store becomes a </w:t>
      </w:r>
      <w:r>
        <w:rPr>
          <w:b/>
          <w:bCs/>
        </w:rPr>
        <w:t xml:space="preserve">30-minute delivery hub</w:t>
      </w:r>
      <w:r>
        <w:t xml:space="preserve"> — combining human-staffed curbside, van delivery, and autonomous drone flight — Amazon's warehouse-to-door model faces a structural speed and cost disadvantage it cannot close without building thousands of its own forward nodes.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W w:type="pct" w:w="100%"/>
            <w:tcBorders>
              <w:top w:val="single" w:color="e8e8e8" w:sz="4"/>
              <w:left w:val="single" w:color="16a34a" w:sz="16"/>
              <w:bottom w:val="single" w:color="e8e8e8" w:sz="4"/>
              <w:right w:val="single" w:color="e8e8e8" w:sz="4"/>
            </w:tcBorders>
            <w:shd w:fill="f0fdf4"/>
            <w:tcMar>
              <w:top w:type="dxa" w:w="200"/>
              <w:left w:type="dxa" w:w="250"/>
              <w:bottom w:type="dxa" w:w="200"/>
              <w:right w:type="dxa" w:w="250"/>
            </w:tcMar>
          </w:tcPr>
          <w:p>
            <w:pPr>
              <w:keepNext/>
              <w:keepLines/>
              <w:spacing w:after="120"/>
            </w:pPr>
            <w:r>
              <w:rPr>
                <w:b/>
                <w:bCs/>
                <w:color w:val="0a0a0a"/>
              </w:rPr>
              <w:t xml:space="preserve">🎯  The Winning Formula</w:t>
            </w:r>
          </w:p>
          <w:p>
            <w:pPr>
              <w:spacing w:after="0"/>
            </w:pPr>
            <w:r>
              <w:rPr>
                <w:b/>
                <w:bCs/>
                <w:color w:val="374151"/>
                <w:sz w:val="20"/>
                <w:szCs w:val="20"/>
              </w:rPr>
              <w:t xml:space="preserve">Walmart wins by being everywhere, being fast, and being essential.</w:t>
            </w:r>
            <w:r>
              <w:rPr>
                <w:color w:val="4b5563"/>
                <w:sz w:val="20"/>
                <w:szCs w:val="20"/>
              </w:rPr>
              <w:t xml:space="preserve"> Four thousand stores. Thirty-minute drones. America's grocer. The most trusted name in everyday retail — now with the technology to deliver on its promise faster than ever before.</w:t>
            </w:r>
          </w:p>
        </w:tc>
      </w:tr>
    </w:tbl>
    <w:p>
      <w:pPr>
        <w:spacing w:after="200"/>
      </w:pPr>
    </w:p>
    <w:sectPr w:rsidR="0021101C" w:rsidRPr="00E3001C">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93F52" w14:textId="77777777" w:rsidR="00192FE9" w:rsidRDefault="00192FE9" w:rsidP="00CD6A9C">
      <w:r>
        <w:separator/>
      </w:r>
    </w:p>
  </w:endnote>
  <w:endnote w:type="continuationSeparator" w:id="0">
    <w:p w14:paraId="1494511E" w14:textId="77777777" w:rsidR="00192FE9" w:rsidRDefault="00192FE9" w:rsidP="00CD6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F1082" w14:textId="10C61C93" w:rsidR="00CD6A9C" w:rsidRPr="00CD6A9C" w:rsidRDefault="00CD6A9C" w:rsidP="00CD6A9C">
    <w:pPr>
      <w:pStyle w:val="Footer"/>
      <w:jc w:val="center"/>
      <w:rPr>
        <w:rFonts w:asciiTheme="minorHAnsi" w:hAnsiTheme="minorHAnsi"/>
        <w:sz w:val="16"/>
        <w:szCs w:val="16"/>
      </w:rPr>
    </w:pPr>
    <w:r w:rsidRPr="00CD6A9C">
      <w:rPr>
        <w:rFonts w:asciiTheme="minorHAnsi" w:hAnsiTheme="minorHAnsi"/>
        <w:b/>
        <w:bCs/>
        <w:noProof/>
        <w:color w:val="F7CA35"/>
        <w:sz w:val="72"/>
        <w:szCs w:val="72"/>
      </w:rPr>
      <w:drawing>
        <wp:anchor distT="0" distB="0" distL="114300" distR="114300" simplePos="0" relativeHeight="251661312" behindDoc="1" locked="0" layoutInCell="1" allowOverlap="1" wp14:anchorId="5AE85788" wp14:editId="4142B06D">
          <wp:simplePos x="0" y="0"/>
          <wp:positionH relativeFrom="column">
            <wp:posOffset>-1107831</wp:posOffset>
          </wp:positionH>
          <wp:positionV relativeFrom="paragraph">
            <wp:posOffset>0</wp:posOffset>
          </wp:positionV>
          <wp:extent cx="4992856" cy="767570"/>
          <wp:effectExtent l="0" t="0" r="0" b="0"/>
          <wp:wrapNone/>
          <wp:docPr id="835690356" name="Picture 9">
            <a:extLst xmlns:a="http://schemas.openxmlformats.org/drawingml/2006/main">
              <a:ext uri="{FF2B5EF4-FFF2-40B4-BE49-F238E27FC236}">
                <a16:creationId xmlns:a16="http://schemas.microsoft.com/office/drawing/2014/main" id="{240399B0-F11E-C915-BEC2-32C4609530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240399B0-F11E-C915-BEC2-32C4609530C0}"/>
                      </a:ext>
                    </a:extLst>
                  </pic:cNvPr>
                  <pic:cNvPicPr>
                    <a:picLocks noChangeAspect="1"/>
                  </pic:cNvPicPr>
                </pic:nvPicPr>
                <pic:blipFill>
                  <a:blip r:embed="rId1" cstate="email">
                    <a:extLst>
                      <a:ext uri="{28A0092B-C50C-407E-A947-70E740481C1C}">
                        <a14:useLocalDpi xmlns:a14="http://schemas.microsoft.com/office/drawing/2010/main" val="0"/>
                      </a:ext>
                    </a:extLst>
                  </a:blip>
                  <a:srcRect/>
                  <a:stretch/>
                </pic:blipFill>
                <pic:spPr>
                  <a:xfrm rot="10800000" flipH="1">
                    <a:off x="0" y="0"/>
                    <a:ext cx="4992856" cy="767570"/>
                  </a:xfrm>
                  <a:prstGeom prst="rect">
                    <a:avLst/>
                  </a:prstGeom>
                </pic:spPr>
              </pic:pic>
            </a:graphicData>
          </a:graphic>
          <wp14:sizeRelH relativeFrom="page">
            <wp14:pctWidth>0</wp14:pctWidth>
          </wp14:sizeRelH>
          <wp14:sizeRelV relativeFrom="page">
            <wp14:pctHeight>0</wp14:pctHeight>
          </wp14:sizeRelV>
        </wp:anchor>
      </w:drawing>
    </w:r>
    <w:r w:rsidRPr="00CD6A9C">
      <w:rPr>
        <w:rFonts w:asciiTheme="minorHAnsi" w:hAnsiTheme="minorHAnsi"/>
        <w:b/>
        <w:bCs/>
        <w:sz w:val="15"/>
        <w:szCs w:val="15"/>
      </w:rPr>
      <w:t>Corp</w:t>
    </w:r>
    <w:r w:rsidRPr="00CD6A9C">
      <w:rPr>
        <w:rFonts w:asciiTheme="minorHAnsi" w:hAnsiTheme="minorHAnsi"/>
        <w:sz w:val="15"/>
        <w:szCs w:val="15"/>
      </w:rPr>
      <w:t>Dev.Ai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47F9B" w14:textId="77777777" w:rsidR="00192FE9" w:rsidRDefault="00192FE9" w:rsidP="00CD6A9C">
      <w:r>
        <w:separator/>
      </w:r>
    </w:p>
  </w:footnote>
  <w:footnote w:type="continuationSeparator" w:id="0">
    <w:p w14:paraId="72AD68B1" w14:textId="77777777" w:rsidR="00192FE9" w:rsidRDefault="00192FE9" w:rsidP="00CD6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5C253" w14:textId="526711E9" w:rsidR="00CD6A9C" w:rsidRDefault="00CD6A9C">
    <w:pPr>
      <w:pStyle w:val="Header"/>
    </w:pPr>
    <w:r w:rsidRPr="00B26528">
      <w:rPr>
        <w:b/>
        <w:bCs/>
        <w:noProof/>
        <w:color w:val="F7CA35"/>
        <w:sz w:val="96"/>
        <w:szCs w:val="96"/>
      </w:rPr>
      <w:drawing>
        <wp:anchor distT="0" distB="0" distL="114300" distR="114300" simplePos="0" relativeHeight="251659264" behindDoc="1" locked="0" layoutInCell="1" allowOverlap="1" wp14:anchorId="763B784D" wp14:editId="6D88422B">
          <wp:simplePos x="0" y="0"/>
          <wp:positionH relativeFrom="column">
            <wp:posOffset>2435225</wp:posOffset>
          </wp:positionH>
          <wp:positionV relativeFrom="paragraph">
            <wp:posOffset>-447040</wp:posOffset>
          </wp:positionV>
          <wp:extent cx="4992856" cy="767570"/>
          <wp:effectExtent l="0" t="0" r="0" b="0"/>
          <wp:wrapNone/>
          <wp:docPr id="313683058" name="Picture 9">
            <a:extLst xmlns:a="http://schemas.openxmlformats.org/drawingml/2006/main">
              <a:ext uri="{FF2B5EF4-FFF2-40B4-BE49-F238E27FC236}">
                <a16:creationId xmlns:a16="http://schemas.microsoft.com/office/drawing/2014/main" id="{240399B0-F11E-C915-BEC2-32C4609530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240399B0-F11E-C915-BEC2-32C4609530C0}"/>
                      </a:ext>
                    </a:extLst>
                  </pic:cNvPr>
                  <pic:cNvPicPr>
                    <a:picLocks noChangeAspect="1"/>
                  </pic:cNvPicPr>
                </pic:nvPicPr>
                <pic:blipFill>
                  <a:blip r:embed="rId1" cstate="email">
                    <a:extLst>
                      <a:ext uri="{28A0092B-C50C-407E-A947-70E740481C1C}">
                        <a14:useLocalDpi xmlns:a14="http://schemas.microsoft.com/office/drawing/2010/main" val="0"/>
                      </a:ext>
                    </a:extLst>
                  </a:blip>
                  <a:srcRect/>
                  <a:stretch/>
                </pic:blipFill>
                <pic:spPr>
                  <a:xfrm flipH="1">
                    <a:off x="0" y="0"/>
                    <a:ext cx="4992856" cy="767570"/>
                  </a:xfrm>
                  <a:prstGeom prst="rect">
                    <a:avLst/>
                  </a:prstGeom>
                </pic:spPr>
              </pic:pic>
            </a:graphicData>
          </a:graphic>
          <wp14:sizeRelH relativeFrom="page">
            <wp14:pctWidth>0</wp14:pctWidth>
          </wp14:sizeRelH>
          <wp14:sizeRelV relativeFrom="page">
            <wp14:pctHeight>0</wp14:pctHeight>
          </wp14:sizeRelV>
        </wp:anchor>
      </w:drawing>
    </w:r>
  </w:p>
  <w:p w14:paraId="4F72BC0C" w14:textId="77777777" w:rsidR="00CD6A9C" w:rsidRDefault="00CD6A9C">
    <w:pPr>
      <w:pStyle w:val="Header"/>
    </w:pPr>
  </w:p>
  <w:p w14:paraId="115101E7" w14:textId="32ED7218" w:rsidR="00CD6A9C" w:rsidRDefault="00CD6A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61EEE"/>
    <w:multiLevelType w:val="hybridMultilevel"/>
    <w:tmpl w:val="A570568C"/>
    <w:lvl w:ilvl="0" w:tplc="9DDA2706">
      <w:start w:val="1"/>
      <w:numFmt w:val="bullet"/>
      <w:lvlText w:val="•"/>
      <w:lvlJc w:val="left"/>
      <w:pPr>
        <w:ind w:left="720" w:hanging="360"/>
      </w:pPr>
      <w:rPr>
        <w:rFonts w:ascii="Inter" w:eastAsia="Inter" w:hAnsi="Inter" w:cs="Inter"/>
        <w:b w:val="0"/>
        <w:bCs w:val="0"/>
        <w:sz w:val="20"/>
        <w:szCs w:val="20"/>
      </w:rPr>
    </w:lvl>
    <w:lvl w:ilvl="1" w:tplc="7CD0CD52">
      <w:start w:val="1"/>
      <w:numFmt w:val="bullet"/>
      <w:lvlText w:val="◦"/>
      <w:lvlJc w:val="left"/>
      <w:pPr>
        <w:ind w:left="1440" w:hanging="360"/>
      </w:pPr>
      <w:rPr>
        <w:rFonts w:ascii="Inter" w:eastAsia="Inter" w:hAnsi="Inter" w:cs="Inter"/>
        <w:b w:val="0"/>
        <w:bCs w:val="0"/>
        <w:sz w:val="20"/>
        <w:szCs w:val="20"/>
      </w:rPr>
    </w:lvl>
    <w:lvl w:ilvl="2" w:tplc="7108A202">
      <w:start w:val="1"/>
      <w:numFmt w:val="bullet"/>
      <w:lvlText w:val="▪"/>
      <w:lvlJc w:val="left"/>
      <w:pPr>
        <w:ind w:left="2160" w:hanging="360"/>
      </w:pPr>
      <w:rPr>
        <w:rFonts w:ascii="Inter" w:eastAsia="Inter" w:hAnsi="Inter" w:cs="Inter"/>
        <w:b w:val="0"/>
        <w:bCs w:val="0"/>
        <w:sz w:val="20"/>
        <w:szCs w:val="20"/>
      </w:rPr>
    </w:lvl>
    <w:lvl w:ilvl="3" w:tplc="8E14275E">
      <w:start w:val="1"/>
      <w:numFmt w:val="bullet"/>
      <w:lvlText w:val="•"/>
      <w:lvlJc w:val="left"/>
      <w:pPr>
        <w:ind w:left="2880" w:hanging="360"/>
      </w:pPr>
      <w:rPr>
        <w:rFonts w:ascii="Inter" w:eastAsia="Inter" w:hAnsi="Inter" w:cs="Inter"/>
        <w:b w:val="0"/>
        <w:bCs w:val="0"/>
        <w:sz w:val="20"/>
        <w:szCs w:val="20"/>
      </w:rPr>
    </w:lvl>
    <w:lvl w:ilvl="4" w:tplc="C37CE196">
      <w:start w:val="1"/>
      <w:numFmt w:val="bullet"/>
      <w:lvlText w:val="◦"/>
      <w:lvlJc w:val="left"/>
      <w:pPr>
        <w:ind w:left="3600" w:hanging="360"/>
      </w:pPr>
      <w:rPr>
        <w:rFonts w:ascii="Inter" w:eastAsia="Inter" w:hAnsi="Inter" w:cs="Inter"/>
        <w:b w:val="0"/>
        <w:bCs w:val="0"/>
        <w:sz w:val="20"/>
        <w:szCs w:val="20"/>
      </w:rPr>
    </w:lvl>
    <w:lvl w:ilvl="5" w:tplc="F78EA62E">
      <w:start w:val="1"/>
      <w:numFmt w:val="bullet"/>
      <w:lvlText w:val="▪"/>
      <w:lvlJc w:val="left"/>
      <w:pPr>
        <w:ind w:left="4320" w:hanging="360"/>
      </w:pPr>
      <w:rPr>
        <w:rFonts w:ascii="Inter" w:eastAsia="Inter" w:hAnsi="Inter" w:cs="Inter"/>
        <w:b w:val="0"/>
        <w:bCs w:val="0"/>
        <w:sz w:val="20"/>
        <w:szCs w:val="20"/>
      </w:rPr>
    </w:lvl>
    <w:lvl w:ilvl="6" w:tplc="D60293DC">
      <w:start w:val="1"/>
      <w:numFmt w:val="bullet"/>
      <w:lvlText w:val="•"/>
      <w:lvlJc w:val="left"/>
      <w:pPr>
        <w:ind w:left="5040" w:hanging="360"/>
      </w:pPr>
      <w:rPr>
        <w:rFonts w:ascii="Inter" w:eastAsia="Inter" w:hAnsi="Inter" w:cs="Inter"/>
        <w:b w:val="0"/>
        <w:bCs w:val="0"/>
        <w:sz w:val="20"/>
        <w:szCs w:val="20"/>
      </w:rPr>
    </w:lvl>
    <w:lvl w:ilvl="7" w:tplc="CF3497C8">
      <w:start w:val="1"/>
      <w:numFmt w:val="bullet"/>
      <w:lvlText w:val="•"/>
      <w:lvlJc w:val="left"/>
      <w:pPr>
        <w:ind w:left="5760" w:hanging="360"/>
      </w:pPr>
      <w:rPr>
        <w:rFonts w:ascii="Inter" w:eastAsia="Inter" w:hAnsi="Inter" w:cs="Inter"/>
        <w:b w:val="0"/>
        <w:bCs w:val="0"/>
        <w:sz w:val="20"/>
        <w:szCs w:val="20"/>
      </w:rPr>
    </w:lvl>
    <w:lvl w:ilvl="8" w:tplc="4D563ECC">
      <w:start w:val="1"/>
      <w:numFmt w:val="bullet"/>
      <w:lvlText w:val="•"/>
      <w:lvlJc w:val="left"/>
      <w:pPr>
        <w:ind w:left="6480" w:hanging="360"/>
      </w:pPr>
      <w:rPr>
        <w:rFonts w:ascii="Inter" w:eastAsia="Inter" w:hAnsi="Inter" w:cs="Inter"/>
        <w:b w:val="0"/>
        <w:bCs w:val="0"/>
        <w:sz w:val="20"/>
        <w:szCs w:val="20"/>
      </w:rPr>
    </w:lvl>
  </w:abstractNum>
  <w:abstractNum w:abstractNumId="1" w15:restartNumberingAfterBreak="0">
    <w:nsid w:val="1B861283"/>
    <w:multiLevelType w:val="hybridMultilevel"/>
    <w:tmpl w:val="ACFE1F22"/>
    <w:lvl w:ilvl="0" w:tplc="E4C628CE">
      <w:start w:val="1"/>
      <w:numFmt w:val="decimal"/>
      <w:lvlText w:val="%1."/>
      <w:lvlJc w:val="left"/>
      <w:pPr>
        <w:ind w:left="720"/>
      </w:pPr>
    </w:lvl>
    <w:lvl w:ilvl="1" w:tplc="BCD60AA0">
      <w:numFmt w:val="decimal"/>
      <w:lvlText w:val=""/>
      <w:lvlJc w:val="left"/>
    </w:lvl>
    <w:lvl w:ilvl="2" w:tplc="F4E45F16">
      <w:numFmt w:val="decimal"/>
      <w:lvlText w:val=""/>
      <w:lvlJc w:val="left"/>
    </w:lvl>
    <w:lvl w:ilvl="3" w:tplc="45CE3CA8">
      <w:numFmt w:val="decimal"/>
      <w:lvlText w:val=""/>
      <w:lvlJc w:val="left"/>
    </w:lvl>
    <w:lvl w:ilvl="4" w:tplc="76AC0F12">
      <w:numFmt w:val="decimal"/>
      <w:lvlText w:val=""/>
      <w:lvlJc w:val="left"/>
    </w:lvl>
    <w:lvl w:ilvl="5" w:tplc="81761A3A">
      <w:numFmt w:val="decimal"/>
      <w:lvlText w:val=""/>
      <w:lvlJc w:val="left"/>
    </w:lvl>
    <w:lvl w:ilvl="6" w:tplc="992814C4">
      <w:numFmt w:val="decimal"/>
      <w:lvlText w:val=""/>
      <w:lvlJc w:val="left"/>
    </w:lvl>
    <w:lvl w:ilvl="7" w:tplc="014658C6">
      <w:numFmt w:val="decimal"/>
      <w:lvlText w:val=""/>
      <w:lvlJc w:val="left"/>
    </w:lvl>
    <w:lvl w:ilvl="8" w:tplc="2A402E64">
      <w:numFmt w:val="decimal"/>
      <w:lvlText w:val=""/>
      <w:lvlJc w:val="left"/>
    </w:lvl>
  </w:abstractNum>
  <w:abstractNum w:abstractNumId="2" w15:restartNumberingAfterBreak="0">
    <w:nsid w:val="21AC73C3"/>
    <w:multiLevelType w:val="hybridMultilevel"/>
    <w:tmpl w:val="BBF07EF8"/>
    <w:lvl w:ilvl="0" w:tplc="711845C4">
      <w:start w:val="1"/>
      <w:numFmt w:val="decimal"/>
      <w:lvlText w:val="%1."/>
      <w:lvlJc w:val="left"/>
      <w:pPr>
        <w:ind w:left="720"/>
      </w:pPr>
    </w:lvl>
    <w:lvl w:ilvl="1" w:tplc="053C2BA0">
      <w:numFmt w:val="decimal"/>
      <w:lvlText w:val=""/>
      <w:lvlJc w:val="left"/>
    </w:lvl>
    <w:lvl w:ilvl="2" w:tplc="1F9643DC">
      <w:numFmt w:val="decimal"/>
      <w:lvlText w:val=""/>
      <w:lvlJc w:val="left"/>
    </w:lvl>
    <w:lvl w:ilvl="3" w:tplc="CCB02518">
      <w:numFmt w:val="decimal"/>
      <w:lvlText w:val=""/>
      <w:lvlJc w:val="left"/>
    </w:lvl>
    <w:lvl w:ilvl="4" w:tplc="8A323C6C">
      <w:numFmt w:val="decimal"/>
      <w:lvlText w:val=""/>
      <w:lvlJc w:val="left"/>
    </w:lvl>
    <w:lvl w:ilvl="5" w:tplc="84E61436">
      <w:numFmt w:val="decimal"/>
      <w:lvlText w:val=""/>
      <w:lvlJc w:val="left"/>
    </w:lvl>
    <w:lvl w:ilvl="6" w:tplc="CE508452">
      <w:numFmt w:val="decimal"/>
      <w:lvlText w:val=""/>
      <w:lvlJc w:val="left"/>
    </w:lvl>
    <w:lvl w:ilvl="7" w:tplc="AF2A6600">
      <w:numFmt w:val="decimal"/>
      <w:lvlText w:val=""/>
      <w:lvlJc w:val="left"/>
    </w:lvl>
    <w:lvl w:ilvl="8" w:tplc="9C4EE704">
      <w:numFmt w:val="decimal"/>
      <w:lvlText w:val=""/>
      <w:lvlJc w:val="left"/>
    </w:lvl>
  </w:abstractNum>
  <w:abstractNum w:abstractNumId="3" w15:restartNumberingAfterBreak="0">
    <w:nsid w:val="265260FE"/>
    <w:multiLevelType w:val="hybridMultilevel"/>
    <w:tmpl w:val="5FD84430"/>
    <w:lvl w:ilvl="0" w:tplc="4C2ED260">
      <w:start w:val="1"/>
      <w:numFmt w:val="decimal"/>
      <w:lvlText w:val="%1."/>
      <w:lvlJc w:val="left"/>
      <w:pPr>
        <w:ind w:left="720"/>
      </w:pPr>
    </w:lvl>
    <w:lvl w:ilvl="1" w:tplc="5B7C40FA">
      <w:numFmt w:val="decimal"/>
      <w:lvlText w:val=""/>
      <w:lvlJc w:val="left"/>
    </w:lvl>
    <w:lvl w:ilvl="2" w:tplc="48BEFD3E">
      <w:numFmt w:val="decimal"/>
      <w:lvlText w:val=""/>
      <w:lvlJc w:val="left"/>
    </w:lvl>
    <w:lvl w:ilvl="3" w:tplc="CA140F30">
      <w:numFmt w:val="decimal"/>
      <w:lvlText w:val=""/>
      <w:lvlJc w:val="left"/>
    </w:lvl>
    <w:lvl w:ilvl="4" w:tplc="0CBAB63A">
      <w:numFmt w:val="decimal"/>
      <w:lvlText w:val=""/>
      <w:lvlJc w:val="left"/>
    </w:lvl>
    <w:lvl w:ilvl="5" w:tplc="4A58A3F6">
      <w:numFmt w:val="decimal"/>
      <w:lvlText w:val=""/>
      <w:lvlJc w:val="left"/>
    </w:lvl>
    <w:lvl w:ilvl="6" w:tplc="93F82B1E">
      <w:numFmt w:val="decimal"/>
      <w:lvlText w:val=""/>
      <w:lvlJc w:val="left"/>
    </w:lvl>
    <w:lvl w:ilvl="7" w:tplc="6D04A774">
      <w:numFmt w:val="decimal"/>
      <w:lvlText w:val=""/>
      <w:lvlJc w:val="left"/>
    </w:lvl>
    <w:lvl w:ilvl="8" w:tplc="B164D764">
      <w:numFmt w:val="decimal"/>
      <w:lvlText w:val=""/>
      <w:lvlJc w:val="left"/>
    </w:lvl>
  </w:abstractNum>
  <w:abstractNum w:abstractNumId="4" w15:restartNumberingAfterBreak="0">
    <w:nsid w:val="52C04F38"/>
    <w:multiLevelType w:val="hybridMultilevel"/>
    <w:tmpl w:val="B92A170E"/>
    <w:lvl w:ilvl="0" w:tplc="C236221E">
      <w:start w:val="1"/>
      <w:numFmt w:val="decimal"/>
      <w:lvlText w:val="%1."/>
      <w:lvlJc w:val="left"/>
      <w:pPr>
        <w:ind w:left="720"/>
      </w:pPr>
    </w:lvl>
    <w:lvl w:ilvl="1" w:tplc="36CA512C">
      <w:numFmt w:val="decimal"/>
      <w:lvlText w:val=""/>
      <w:lvlJc w:val="left"/>
    </w:lvl>
    <w:lvl w:ilvl="2" w:tplc="871A8710">
      <w:numFmt w:val="decimal"/>
      <w:lvlText w:val=""/>
      <w:lvlJc w:val="left"/>
    </w:lvl>
    <w:lvl w:ilvl="3" w:tplc="10F4AC52">
      <w:numFmt w:val="decimal"/>
      <w:lvlText w:val=""/>
      <w:lvlJc w:val="left"/>
    </w:lvl>
    <w:lvl w:ilvl="4" w:tplc="3AA41562">
      <w:numFmt w:val="decimal"/>
      <w:lvlText w:val=""/>
      <w:lvlJc w:val="left"/>
    </w:lvl>
    <w:lvl w:ilvl="5" w:tplc="ACB4FC8A">
      <w:numFmt w:val="decimal"/>
      <w:lvlText w:val=""/>
      <w:lvlJc w:val="left"/>
    </w:lvl>
    <w:lvl w:ilvl="6" w:tplc="F09AED18">
      <w:numFmt w:val="decimal"/>
      <w:lvlText w:val=""/>
      <w:lvlJc w:val="left"/>
    </w:lvl>
    <w:lvl w:ilvl="7" w:tplc="39F602A4">
      <w:numFmt w:val="decimal"/>
      <w:lvlText w:val=""/>
      <w:lvlJc w:val="left"/>
    </w:lvl>
    <w:lvl w:ilvl="8" w:tplc="B896080E">
      <w:numFmt w:val="decimal"/>
      <w:lvlText w:val=""/>
      <w:lvlJc w:val="left"/>
    </w:lvl>
  </w:abstractNum>
  <w:abstractNum w:abstractNumId="5" w15:restartNumberingAfterBreak="0">
    <w:nsid w:val="557669AE"/>
    <w:multiLevelType w:val="hybridMultilevel"/>
    <w:tmpl w:val="00E821BA"/>
    <w:lvl w:ilvl="0" w:tplc="510A3D64">
      <w:start w:val="1"/>
      <w:numFmt w:val="decimal"/>
      <w:lvlText w:val="%1."/>
      <w:lvlJc w:val="left"/>
      <w:pPr>
        <w:ind w:left="720"/>
      </w:pPr>
    </w:lvl>
    <w:lvl w:ilvl="1" w:tplc="7366A920">
      <w:numFmt w:val="decimal"/>
      <w:lvlText w:val=""/>
      <w:lvlJc w:val="left"/>
    </w:lvl>
    <w:lvl w:ilvl="2" w:tplc="9DFC512E">
      <w:numFmt w:val="decimal"/>
      <w:lvlText w:val=""/>
      <w:lvlJc w:val="left"/>
    </w:lvl>
    <w:lvl w:ilvl="3" w:tplc="E8300EA8">
      <w:numFmt w:val="decimal"/>
      <w:lvlText w:val=""/>
      <w:lvlJc w:val="left"/>
    </w:lvl>
    <w:lvl w:ilvl="4" w:tplc="B05A1FB0">
      <w:numFmt w:val="decimal"/>
      <w:lvlText w:val=""/>
      <w:lvlJc w:val="left"/>
    </w:lvl>
    <w:lvl w:ilvl="5" w:tplc="E9CAAE64">
      <w:numFmt w:val="decimal"/>
      <w:lvlText w:val=""/>
      <w:lvlJc w:val="left"/>
    </w:lvl>
    <w:lvl w:ilvl="6" w:tplc="D2CC7B02">
      <w:numFmt w:val="decimal"/>
      <w:lvlText w:val=""/>
      <w:lvlJc w:val="left"/>
    </w:lvl>
    <w:lvl w:ilvl="7" w:tplc="849CE108">
      <w:numFmt w:val="decimal"/>
      <w:lvlText w:val=""/>
      <w:lvlJc w:val="left"/>
    </w:lvl>
    <w:lvl w:ilvl="8" w:tplc="74B826B4">
      <w:numFmt w:val="decimal"/>
      <w:lvlText w:val=""/>
      <w:lvlJc w:val="left"/>
    </w:lvl>
  </w:abstractNum>
  <w:abstractNum w:abstractNumId="6" w15:restartNumberingAfterBreak="0">
    <w:nsid w:val="5E6F1230"/>
    <w:multiLevelType w:val="hybridMultilevel"/>
    <w:tmpl w:val="DC3EC0C0"/>
    <w:lvl w:ilvl="0" w:tplc="2AFE9942">
      <w:start w:val="1"/>
      <w:numFmt w:val="decimal"/>
      <w:lvlText w:val="%1."/>
      <w:lvlJc w:val="left"/>
      <w:pPr>
        <w:ind w:left="720"/>
      </w:pPr>
    </w:lvl>
    <w:lvl w:ilvl="1" w:tplc="F9C47824">
      <w:numFmt w:val="decimal"/>
      <w:lvlText w:val=""/>
      <w:lvlJc w:val="left"/>
    </w:lvl>
    <w:lvl w:ilvl="2" w:tplc="899EF724">
      <w:numFmt w:val="decimal"/>
      <w:lvlText w:val=""/>
      <w:lvlJc w:val="left"/>
    </w:lvl>
    <w:lvl w:ilvl="3" w:tplc="D72C6CD2">
      <w:numFmt w:val="decimal"/>
      <w:lvlText w:val=""/>
      <w:lvlJc w:val="left"/>
    </w:lvl>
    <w:lvl w:ilvl="4" w:tplc="233C3F64">
      <w:numFmt w:val="decimal"/>
      <w:lvlText w:val=""/>
      <w:lvlJc w:val="left"/>
    </w:lvl>
    <w:lvl w:ilvl="5" w:tplc="31D411BC">
      <w:numFmt w:val="decimal"/>
      <w:lvlText w:val=""/>
      <w:lvlJc w:val="left"/>
    </w:lvl>
    <w:lvl w:ilvl="6" w:tplc="C6265880">
      <w:numFmt w:val="decimal"/>
      <w:lvlText w:val=""/>
      <w:lvlJc w:val="left"/>
    </w:lvl>
    <w:lvl w:ilvl="7" w:tplc="7B46C708">
      <w:numFmt w:val="decimal"/>
      <w:lvlText w:val=""/>
      <w:lvlJc w:val="left"/>
    </w:lvl>
    <w:lvl w:ilvl="8" w:tplc="1B24B422">
      <w:numFmt w:val="decimal"/>
      <w:lvlText w:val=""/>
      <w:lvlJc w:val="left"/>
    </w:lvl>
  </w:abstractNum>
  <w:abstractNum w:abstractNumId="7" w15:restartNumberingAfterBreak="0">
    <w:nsid w:val="77374773"/>
    <w:multiLevelType w:val="hybridMultilevel"/>
    <w:tmpl w:val="7070DB3C"/>
    <w:lvl w:ilvl="0" w:tplc="0C624D02">
      <w:start w:val="1"/>
      <w:numFmt w:val="decimal"/>
      <w:lvlText w:val="%1."/>
      <w:lvlJc w:val="left"/>
      <w:pPr>
        <w:ind w:left="720"/>
      </w:pPr>
    </w:lvl>
    <w:lvl w:ilvl="1" w:tplc="D3CE11BE">
      <w:numFmt w:val="decimal"/>
      <w:lvlText w:val=""/>
      <w:lvlJc w:val="left"/>
    </w:lvl>
    <w:lvl w:ilvl="2" w:tplc="1F3456F6">
      <w:numFmt w:val="decimal"/>
      <w:lvlText w:val=""/>
      <w:lvlJc w:val="left"/>
    </w:lvl>
    <w:lvl w:ilvl="3" w:tplc="AADC5A4C">
      <w:numFmt w:val="decimal"/>
      <w:lvlText w:val=""/>
      <w:lvlJc w:val="left"/>
    </w:lvl>
    <w:lvl w:ilvl="4" w:tplc="72BC2DE0">
      <w:numFmt w:val="decimal"/>
      <w:lvlText w:val=""/>
      <w:lvlJc w:val="left"/>
    </w:lvl>
    <w:lvl w:ilvl="5" w:tplc="693C9118">
      <w:numFmt w:val="decimal"/>
      <w:lvlText w:val=""/>
      <w:lvlJc w:val="left"/>
    </w:lvl>
    <w:lvl w:ilvl="6" w:tplc="B79A0CAE">
      <w:numFmt w:val="decimal"/>
      <w:lvlText w:val=""/>
      <w:lvlJc w:val="left"/>
    </w:lvl>
    <w:lvl w:ilvl="7" w:tplc="A9EEADBA">
      <w:numFmt w:val="decimal"/>
      <w:lvlText w:val=""/>
      <w:lvlJc w:val="left"/>
    </w:lvl>
    <w:lvl w:ilvl="8" w:tplc="54CEDBA8">
      <w:numFmt w:val="decimal"/>
      <w:lvlText w:val=""/>
      <w:lvlJc w:val="left"/>
    </w:lvl>
  </w:abstractNum>
  <w:num w:numId="1" w16cid:durableId="3554293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101C"/>
    <w:rsid w:val="00192FE9"/>
    <w:rsid w:val="0021101C"/>
    <w:rsid w:val="0051289F"/>
    <w:rsid w:val="005E1471"/>
    <w:rsid w:val="006A55A5"/>
    <w:rsid w:val="007226BB"/>
    <w:rsid w:val="007A2E3D"/>
    <w:rsid w:val="007F74EE"/>
    <w:rsid w:val="00814DC9"/>
    <w:rsid w:val="00B021C9"/>
    <w:rsid w:val="00B6718C"/>
    <w:rsid w:val="00CD6A9C"/>
    <w:rsid w:val="00E3001C"/>
    <w:rsid w:val="00E9680A"/>
    <w:rsid w:val="00FF2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42596D"/>
  <w15:docId w15:val="{AC64D8FF-DA9C-B441-ABA7-92A0F387F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eastAsia="Inter" w:hAnsi="Inter" w:cs="Inter"/>
        <w:color w:val="333333"/>
        <w:spacing w:val="-2"/>
        <w:sz w:val="20"/>
        <w:szCs w:val="20"/>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70" w:after="90" w:line="240" w:lineRule="auto"/>
      <w:outlineLvl w:val="0"/>
    </w:pPr>
    <w:rPr>
      <w:rFonts w:ascii="Tahoma" w:eastAsia="Tahoma" w:hAnsi="Tahoma" w:cs="Tahoma"/>
      <w:b/>
      <w:bCs/>
      <w:color w:val="1a1a1a"/>
      <w:spacing w:val="-10"/>
      <w:sz w:val="51"/>
      <w:szCs w:val="51"/>
    </w:rPr>
  </w:style>
  <w:style w:type="paragraph" w:styleId="Heading2">
    <w:name w:val="heading 2"/>
    <w:basedOn w:val="Normal"/>
    <w:next w:val="Normal"/>
    <w:uiPriority w:val="9"/>
    <w:qFormat/>
    <w:pPr>
      <w:keepNext/>
      <w:spacing w:before="210" w:after="90" w:line="240" w:lineRule="auto"/>
      <w:outlineLvl w:val="1"/>
    </w:pPr>
    <w:rPr>
      <w:rFonts w:ascii="Tahoma" w:eastAsia="Tahoma" w:hAnsi="Tahoma" w:cs="Tahoma"/>
      <w:b/>
      <w:bCs/>
      <w:color w:val="1a1a1a"/>
      <w:spacing w:val="-8"/>
      <w:sz w:val="39"/>
      <w:szCs w:val="39"/>
    </w:rPr>
  </w:style>
  <w:style w:type="paragraph" w:styleId="Heading3">
    <w:name w:val="heading 3"/>
    <w:basedOn w:val="Normal"/>
    <w:next w:val="Normal"/>
    <w:uiPriority w:val="9"/>
    <w:qFormat/>
    <w:pPr>
      <w:keepNext/>
      <w:spacing w:before="180" w:after="90" w:line="240" w:lineRule="auto"/>
      <w:outlineLvl w:val="2"/>
    </w:pPr>
    <w:rPr>
      <w:rFonts w:ascii="Tahoma" w:eastAsia="Tahoma" w:hAnsi="Tahoma" w:cs="Tahoma"/>
      <w:b/>
      <w:bCs/>
      <w:color w:val="1a1a1a"/>
      <w:spacing w:val="-6"/>
      <w:sz w:val="28"/>
      <w:szCs w:val="28"/>
    </w:rPr>
  </w:style>
  <w:style w:type="paragraph" w:styleId="Heading4">
    <w:name w:val="heading 4"/>
    <w:basedOn w:val="Normal"/>
    <w:next w:val="Normal"/>
    <w:uiPriority w:val="9"/>
    <w:qFormat/>
    <w:pPr>
      <w:keepNext/>
      <w:spacing w:before="150" w:after="90" w:line="240" w:lineRule="auto"/>
      <w:outlineLvl w:val="3"/>
    </w:pPr>
    <w:rPr>
      <w:rFonts w:ascii="Tahoma" w:eastAsia="Tahoma" w:hAnsi="Tahoma" w:cs="Tahoma"/>
      <w:b/>
      <w:bCs/>
      <w:color w:val="1a1a1a"/>
      <w:spacing w:val="-5"/>
      <w:sz w:val="25"/>
      <w:szCs w:val="25"/>
    </w:rPr>
  </w:style>
  <w:style w:type="paragraph" w:styleId="Heading5">
    <w:name w:val="heading 5"/>
    <w:basedOn w:val="Normal"/>
    <w:next w:val="Normal"/>
    <w:uiPriority w:val="9"/>
    <w:qFormat/>
    <w:pPr>
      <w:keepNext/>
      <w:spacing w:before="120" w:after="90" w:line="240" w:lineRule="auto"/>
      <w:outlineLvl w:val="4"/>
    </w:pPr>
    <w:rPr>
      <w:rFonts w:ascii="Tahoma" w:eastAsia="Tahoma" w:hAnsi="Tahoma" w:cs="Tahoma"/>
      <w:b/>
      <w:bCs/>
      <w:color w:val="1a1a1a"/>
      <w:spacing w:val="-5"/>
      <w:sz w:val="23"/>
      <w:szCs w:val="23"/>
    </w:rPr>
  </w:style>
  <w:style w:type="paragraph" w:styleId="Heading6">
    <w:name w:val="heading 6"/>
    <w:basedOn w:val="Normal"/>
    <w:next w:val="Normal"/>
    <w:uiPriority w:val="9"/>
    <w:qFormat/>
    <w:pPr>
      <w:keepNext/>
      <w:spacing w:before="120" w:after="90" w:line="240" w:lineRule="auto"/>
      <w:outlineLvl w:val="5"/>
    </w:pPr>
    <w:rPr>
      <w:rFonts w:ascii="Tahoma" w:eastAsia="Tahoma" w:hAnsi="Tahoma" w:cs="Tahoma"/>
      <w:b/>
      <w:bCs/>
      <w:color w:val="1a1a1a"/>
      <w:spacing w:val="-4"/>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D6A9C"/>
    <w:pPr>
      <w:tabs>
        <w:tab w:val="center" w:pos="4680"/>
        <w:tab w:val="right" w:pos="9360"/>
      </w:tabs>
    </w:pPr>
  </w:style>
  <w:style w:type="character" w:customStyle="1" w:styleId="HeaderChar">
    <w:name w:val="Header Char"/>
    <w:basedOn w:val="DefaultParagraphFont"/>
    <w:link w:val="Header"/>
    <w:uiPriority w:val="99"/>
    <w:rsid w:val="00CD6A9C"/>
  </w:style>
  <w:style w:type="paragraph" w:styleId="Footer">
    <w:name w:val="footer"/>
    <w:basedOn w:val="Normal"/>
    <w:link w:val="FooterChar"/>
    <w:uiPriority w:val="99"/>
    <w:unhideWhenUsed/>
    <w:rsid w:val="00CD6A9C"/>
    <w:pPr>
      <w:tabs>
        <w:tab w:val="center" w:pos="4680"/>
        <w:tab w:val="right" w:pos="9360"/>
      </w:tabs>
    </w:pPr>
  </w:style>
  <w:style w:type="character" w:customStyle="1" w:styleId="FooterChar">
    <w:name w:val="Footer Char"/>
    <w:basedOn w:val="DefaultParagraphFont"/>
    <w:link w:val="Footer"/>
    <w:uiPriority w:val="99"/>
    <w:rsid w:val="00CD6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image" Target="media/f8872820b6be29676413b09acc9c1253d34a76c4.jpe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Kal Kilpi</cp:lastModifiedBy>
  <cp:revision>6</cp:revision>
  <dcterms:created xsi:type="dcterms:W3CDTF">2025-08-17T20:13:00Z</dcterms:created>
  <dcterms:modified xsi:type="dcterms:W3CDTF">2026-03-05T02:52:00Z</dcterms:modified>
</cp:coreProperties>
</file>