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pStyle w:val="Title"/>
              <w:keepNext/>
              <w:keepLines/>
              <w:spacing w:after="400"/>
              <w:jc w:val="left"/>
              <w:rPr>
                <w:color w:val="ffffff"/>
              </w:rPr>
            </w:pPr>
            <w:r>
              <w:rPr>
                <w:rFonts w:ascii="Tahoma" w:cs="Tahoma" w:eastAsia="Tahoma" w:hAnsi="Tahoma"/>
                <w:b/>
                <w:bCs/>
                <w:color w:val="ffffff"/>
                <w:spacing w:val="-18"/>
                <w:sz w:val="59"/>
                <w:szCs w:val="59"/>
              </w:rPr>
              <w:t xml:space="preserve">M&amp;A Target Identification</w:t>
            </w:r>
          </w:p>
          <w:p>
            <w:pPr>
              <w:keepNext/>
              <w:keepLines/>
              <w:spacing w:after="200"/>
              <w:jc w:val="left"/>
              <w:rPr>
                <w:color w:val="ffffff"/>
              </w:rPr>
            </w:pPr>
            <w:r>
              <w:rPr>
                <w:rFonts w:ascii="Tahoma" w:cs="Tahoma" w:eastAsia="Tahoma" w:hAnsi="Tahoma"/>
                <w:b/>
                <w:bCs/>
                <w:color w:val="ffffff"/>
                <w:sz w:val="34"/>
                <w:szCs w:val="34"/>
              </w:rPr>
              <w:t xml:space="preserve">Autonomous Delivery &amp; Drone Technology — Strategic Acquisition Targets for Walmart</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May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0" w:after="20" w:line="220"/>
        <w:ind w:left="240"/>
      </w:pPr>
      <w:hyperlink w:history="1" w:anchor="section_715ffe9d">
        <w:r>
          <w:rPr>
            <w:b/>
            <w:bCs/>
            <w:color w:val="0a0a0a"/>
            <w:sz w:val="20"/>
            <w:szCs w:val="20"/>
          </w:rPr>
          <w:t xml:space="preserve">Executive Summary</w:t>
        </w:r>
      </w:hyperlink>
      <w:r>
        <w:rPr>
          <w:color w:val="737373"/>
          <w:sz w:val="20"/>
          <w:szCs w:val="20"/>
        </w:rPr>
        <w:t xml:space="preserve">	3</w:t>
      </w:r>
    </w:p>
    <w:p>
      <w:pPr>
        <w:keepLines/>
        <w:tabs>
          <w:tab w:val="right" w:pos="9026" w:leader="dot"/>
        </w:tabs>
        <w:spacing w:before="0" w:after="20" w:line="220"/>
        <w:ind w:left="240"/>
      </w:pPr>
      <w:hyperlink w:history="1" w:anchor="section_64048bce">
        <w:r>
          <w:rPr>
            <w:b/>
            <w:bCs/>
            <w:color w:val="0a0a0a"/>
            <w:sz w:val="20"/>
            <w:szCs w:val="20"/>
          </w:rPr>
          <w:t xml:space="preserve">1. Strategic Context &amp; Acquisition Thesis</w:t>
        </w:r>
      </w:hyperlink>
      <w:r>
        <w:rPr>
          <w:color w:val="737373"/>
          <w:sz w:val="20"/>
          <w:szCs w:val="20"/>
        </w:rPr>
        <w:t xml:space="preserve">	3</w:t>
      </w:r>
    </w:p>
    <w:p>
      <w:pPr>
        <w:keepLines/>
        <w:tabs>
          <w:tab w:val="right" w:pos="9026" w:leader="dot"/>
        </w:tabs>
        <w:spacing w:before="0" w:after="20" w:line="220"/>
        <w:ind w:left="480"/>
      </w:pPr>
      <w:hyperlink w:history="1" w:anchor="section_8368dbaa">
        <w:r>
          <w:rPr>
            <w:b w:val="false"/>
            <w:bCs w:val="false"/>
            <w:color w:val="0a0a0a"/>
            <w:sz w:val="20"/>
            <w:szCs w:val="20"/>
          </w:rPr>
          <w:t xml:space="preserve">1.1 The Drone Delivery Imperative</w:t>
        </w:r>
      </w:hyperlink>
      <w:r>
        <w:rPr>
          <w:color w:val="737373"/>
          <w:sz w:val="20"/>
          <w:szCs w:val="20"/>
        </w:rPr>
        <w:t xml:space="preserve">	3</w:t>
      </w:r>
    </w:p>
    <w:p>
      <w:pPr>
        <w:keepLines/>
        <w:tabs>
          <w:tab w:val="right" w:pos="9026" w:leader="dot"/>
        </w:tabs>
        <w:spacing w:before="0" w:after="20" w:line="220"/>
        <w:ind w:left="480"/>
      </w:pPr>
      <w:hyperlink w:history="1" w:anchor="section_f5ae55a8">
        <w:r>
          <w:rPr>
            <w:b w:val="false"/>
            <w:bCs w:val="false"/>
            <w:color w:val="0a0a0a"/>
            <w:sz w:val="20"/>
            <w:szCs w:val="20"/>
          </w:rPr>
          <w:t xml:space="preserve">1.2 Amazon's Vertically Integrated Threat</w:t>
        </w:r>
      </w:hyperlink>
      <w:r>
        <w:rPr>
          <w:color w:val="737373"/>
          <w:sz w:val="20"/>
          <w:szCs w:val="20"/>
        </w:rPr>
        <w:t xml:space="preserve">	4</w:t>
      </w:r>
    </w:p>
    <w:p>
      <w:pPr>
        <w:keepLines/>
        <w:tabs>
          <w:tab w:val="right" w:pos="9026" w:leader="dot"/>
        </w:tabs>
        <w:spacing w:before="0" w:after="20" w:line="220"/>
        <w:ind w:left="480"/>
      </w:pPr>
      <w:hyperlink w:history="1" w:anchor="section_88b1a804">
        <w:r>
          <w:rPr>
            <w:b w:val="false"/>
            <w:bCs w:val="false"/>
            <w:color w:val="0a0a0a"/>
            <w:sz w:val="20"/>
            <w:szCs w:val="20"/>
          </w:rPr>
          <w:t xml:space="preserve">1.3 The Case for Inorganic Capability Acquisition</w:t>
        </w:r>
      </w:hyperlink>
      <w:r>
        <w:rPr>
          <w:color w:val="737373"/>
          <w:sz w:val="20"/>
          <w:szCs w:val="20"/>
        </w:rPr>
        <w:t xml:space="preserve">	4</w:t>
      </w:r>
    </w:p>
    <w:p>
      <w:pPr>
        <w:keepLines/>
        <w:tabs>
          <w:tab w:val="right" w:pos="9026" w:leader="dot"/>
        </w:tabs>
        <w:spacing w:before="0" w:after="20" w:line="220"/>
        <w:ind w:left="240"/>
      </w:pPr>
      <w:hyperlink w:history="1" w:anchor="section_d8dc12ec">
        <w:r>
          <w:rPr>
            <w:b/>
            <w:bCs/>
            <w:color w:val="0a0a0a"/>
            <w:sz w:val="20"/>
            <w:szCs w:val="20"/>
          </w:rPr>
          <w:t xml:space="preserve">2. Ideal Target Profile &amp; Evaluation Framework</w:t>
        </w:r>
      </w:hyperlink>
      <w:r>
        <w:rPr>
          <w:color w:val="737373"/>
          <w:sz w:val="20"/>
          <w:szCs w:val="20"/>
        </w:rPr>
        <w:t xml:space="preserve">	4</w:t>
      </w:r>
    </w:p>
    <w:p>
      <w:pPr>
        <w:keepLines/>
        <w:tabs>
          <w:tab w:val="right" w:pos="9026" w:leader="dot"/>
        </w:tabs>
        <w:spacing w:before="0" w:after="20" w:line="220"/>
        <w:ind w:left="480"/>
      </w:pPr>
      <w:hyperlink w:history="1" w:anchor="section_2ef92673">
        <w:r>
          <w:rPr>
            <w:b w:val="false"/>
            <w:bCs w:val="false"/>
            <w:color w:val="0a0a0a"/>
            <w:sz w:val="20"/>
            <w:szCs w:val="20"/>
          </w:rPr>
          <w:t xml:space="preserve">2.1 Target Characteristics</w:t>
        </w:r>
      </w:hyperlink>
      <w:r>
        <w:rPr>
          <w:color w:val="737373"/>
          <w:sz w:val="20"/>
          <w:szCs w:val="20"/>
        </w:rPr>
        <w:t xml:space="preserve">	5</w:t>
      </w:r>
    </w:p>
    <w:p>
      <w:pPr>
        <w:keepLines/>
        <w:tabs>
          <w:tab w:val="right" w:pos="9026" w:leader="dot"/>
        </w:tabs>
        <w:spacing w:before="0" w:after="20" w:line="220"/>
        <w:ind w:left="480"/>
      </w:pPr>
      <w:hyperlink w:history="1" w:anchor="section_5c54a195">
        <w:r>
          <w:rPr>
            <w:b w:val="false"/>
            <w:bCs w:val="false"/>
            <w:color w:val="0a0a0a"/>
            <w:sz w:val="20"/>
            <w:szCs w:val="20"/>
          </w:rPr>
          <w:t xml:space="preserve">2.2 Evaluation Framework</w:t>
        </w:r>
      </w:hyperlink>
      <w:r>
        <w:rPr>
          <w:color w:val="737373"/>
          <w:sz w:val="20"/>
          <w:szCs w:val="20"/>
        </w:rPr>
        <w:t xml:space="preserve">	5</w:t>
      </w:r>
    </w:p>
    <w:p>
      <w:pPr>
        <w:keepLines/>
        <w:tabs>
          <w:tab w:val="right" w:pos="9026" w:leader="dot"/>
        </w:tabs>
        <w:spacing w:before="0" w:after="20" w:line="220"/>
        <w:ind w:left="240"/>
      </w:pPr>
      <w:hyperlink w:history="1" w:anchor="section_fc306612">
        <w:r>
          <w:rPr>
            <w:b/>
            <w:bCs/>
            <w:color w:val="0a0a0a"/>
            <w:sz w:val="20"/>
            <w:szCs w:val="20"/>
          </w:rPr>
          <w:t xml:space="preserve">3. Priority Target Assessments</w:t>
        </w:r>
      </w:hyperlink>
      <w:r>
        <w:rPr>
          <w:color w:val="737373"/>
          <w:sz w:val="20"/>
          <w:szCs w:val="20"/>
        </w:rPr>
        <w:t xml:space="preserve">	5</w:t>
      </w:r>
    </w:p>
    <w:p>
      <w:pPr>
        <w:keepLines/>
        <w:tabs>
          <w:tab w:val="right" w:pos="9026" w:leader="dot"/>
        </w:tabs>
        <w:spacing w:before="0" w:after="20" w:line="220"/>
        <w:ind w:left="480"/>
      </w:pPr>
      <w:hyperlink w:history="1" w:anchor="section_5f2ac34">
        <w:r>
          <w:rPr>
            <w:b w:val="false"/>
            <w:bCs w:val="false"/>
            <w:color w:val="0a0a0a"/>
            <w:sz w:val="20"/>
            <w:szCs w:val="20"/>
          </w:rPr>
          <w:t xml:space="preserve">3.1 Tier 1 — Acquire Immediately</w:t>
        </w:r>
      </w:hyperlink>
      <w:r>
        <w:rPr>
          <w:color w:val="737373"/>
          <w:sz w:val="20"/>
          <w:szCs w:val="20"/>
        </w:rPr>
        <w:t xml:space="preserve">	5</w:t>
      </w:r>
    </w:p>
    <w:p>
      <w:pPr>
        <w:keepLines/>
        <w:tabs>
          <w:tab w:val="right" w:pos="9026" w:leader="dot"/>
        </w:tabs>
        <w:spacing w:before="0" w:after="20" w:line="220"/>
        <w:ind w:left="720"/>
      </w:pPr>
      <w:hyperlink w:history="1" w:anchor="section_10bb07b9">
        <w:r>
          <w:rPr>
            <w:b w:val="false"/>
            <w:bCs w:val="false"/>
            <w:color w:val="0a0a0a"/>
            <w:sz w:val="20"/>
            <w:szCs w:val="20"/>
          </w:rPr>
          <w:t xml:space="preserve">3.1.1 DroneUp</w:t>
        </w:r>
      </w:hyperlink>
      <w:r>
        <w:rPr>
          <w:color w:val="737373"/>
          <w:sz w:val="20"/>
          <w:szCs w:val="20"/>
        </w:rPr>
        <w:t xml:space="preserve">	5</w:t>
      </w:r>
    </w:p>
    <w:p>
      <w:pPr>
        <w:keepLines/>
        <w:tabs>
          <w:tab w:val="right" w:pos="9026" w:leader="dot"/>
        </w:tabs>
        <w:spacing w:before="0" w:after="20" w:line="220"/>
        <w:ind w:left="720"/>
      </w:pPr>
      <w:hyperlink w:history="1" w:anchor="section_49346d61">
        <w:r>
          <w:rPr>
            <w:b w:val="false"/>
            <w:bCs w:val="false"/>
            <w:color w:val="0a0a0a"/>
            <w:sz w:val="20"/>
            <w:szCs w:val="20"/>
          </w:rPr>
          <w:t xml:space="preserve">3.1.2 Flytrex</w:t>
        </w:r>
      </w:hyperlink>
      <w:r>
        <w:rPr>
          <w:color w:val="737373"/>
          <w:sz w:val="20"/>
          <w:szCs w:val="20"/>
        </w:rPr>
        <w:t xml:space="preserve">	6</w:t>
      </w:r>
    </w:p>
    <w:p>
      <w:pPr>
        <w:keepLines/>
        <w:tabs>
          <w:tab w:val="right" w:pos="9026" w:leader="dot"/>
        </w:tabs>
        <w:spacing w:before="0" w:after="20" w:line="220"/>
        <w:ind w:left="480"/>
      </w:pPr>
      <w:hyperlink w:history="1" w:anchor="section_fc4eb0c9">
        <w:r>
          <w:rPr>
            <w:b w:val="false"/>
            <w:bCs w:val="false"/>
            <w:color w:val="0a0a0a"/>
            <w:sz w:val="20"/>
            <w:szCs w:val="20"/>
          </w:rPr>
          <w:t xml:space="preserve">3.2 Tier 2 — Strategic Stake or Acquire</w:t>
        </w:r>
      </w:hyperlink>
      <w:r>
        <w:rPr>
          <w:color w:val="737373"/>
          <w:sz w:val="20"/>
          <w:szCs w:val="20"/>
        </w:rPr>
        <w:t xml:space="preserve">	7</w:t>
      </w:r>
    </w:p>
    <w:p>
      <w:pPr>
        <w:keepLines/>
        <w:tabs>
          <w:tab w:val="right" w:pos="9026" w:leader="dot"/>
        </w:tabs>
        <w:spacing w:before="0" w:after="20" w:line="220"/>
        <w:ind w:left="720"/>
      </w:pPr>
      <w:hyperlink w:history="1" w:anchor="section_23d168de">
        <w:r>
          <w:rPr>
            <w:b w:val="false"/>
            <w:bCs w:val="false"/>
            <w:color w:val="0a0a0a"/>
            <w:sz w:val="20"/>
            <w:szCs w:val="20"/>
          </w:rPr>
          <w:t xml:space="preserve">3.2.1 Zipline</w:t>
        </w:r>
      </w:hyperlink>
      <w:r>
        <w:rPr>
          <w:color w:val="737373"/>
          <w:sz w:val="20"/>
          <w:szCs w:val="20"/>
        </w:rPr>
        <w:t xml:space="preserve">	7</w:t>
      </w:r>
    </w:p>
    <w:p>
      <w:pPr>
        <w:keepLines/>
        <w:tabs>
          <w:tab w:val="right" w:pos="9026" w:leader="dot"/>
        </w:tabs>
        <w:spacing w:before="0" w:after="20" w:line="220"/>
        <w:ind w:left="720"/>
      </w:pPr>
      <w:hyperlink w:history="1" w:anchor="section_31d1daab">
        <w:r>
          <w:rPr>
            <w:b w:val="false"/>
            <w:bCs w:val="false"/>
            <w:color w:val="0a0a0a"/>
            <w:sz w:val="20"/>
            <w:szCs w:val="20"/>
          </w:rPr>
          <w:t xml:space="preserve">3.2.2 Manna Drone Delivery</w:t>
        </w:r>
      </w:hyperlink>
      <w:r>
        <w:rPr>
          <w:color w:val="737373"/>
          <w:sz w:val="20"/>
          <w:szCs w:val="20"/>
        </w:rPr>
        <w:t xml:space="preserve">	8</w:t>
      </w:r>
    </w:p>
    <w:p>
      <w:pPr>
        <w:keepLines/>
        <w:tabs>
          <w:tab w:val="right" w:pos="9026" w:leader="dot"/>
        </w:tabs>
        <w:spacing w:before="0" w:after="20" w:line="220"/>
        <w:ind w:left="720"/>
      </w:pPr>
      <w:hyperlink w:history="1" w:anchor="section_607621e9">
        <w:r>
          <w:rPr>
            <w:b w:val="false"/>
            <w:bCs w:val="false"/>
            <w:color w:val="0a0a0a"/>
            <w:sz w:val="20"/>
            <w:szCs w:val="20"/>
          </w:rPr>
          <w:t xml:space="preserve">3.2.3 Matternet</w:t>
        </w:r>
      </w:hyperlink>
      <w:r>
        <w:rPr>
          <w:color w:val="737373"/>
          <w:sz w:val="20"/>
          <w:szCs w:val="20"/>
        </w:rPr>
        <w:t xml:space="preserve">	9</w:t>
      </w:r>
    </w:p>
    <w:p>
      <w:pPr>
        <w:keepLines/>
        <w:tabs>
          <w:tab w:val="right" w:pos="9026" w:leader="dot"/>
        </w:tabs>
        <w:spacing w:before="0" w:after="20" w:line="220"/>
        <w:ind w:left="480"/>
      </w:pPr>
      <w:hyperlink w:history="1" w:anchor="section_3d953ec0">
        <w:r>
          <w:rPr>
            <w:b w:val="false"/>
            <w:bCs w:val="false"/>
            <w:color w:val="0a0a0a"/>
            <w:sz w:val="20"/>
            <w:szCs w:val="20"/>
          </w:rPr>
          <w:t xml:space="preserve">3.3 Tier 3 — Enabling Technology Acquisitions</w:t>
        </w:r>
      </w:hyperlink>
      <w:r>
        <w:rPr>
          <w:color w:val="737373"/>
          <w:sz w:val="20"/>
          <w:szCs w:val="20"/>
        </w:rPr>
        <w:t xml:space="preserve">	10</w:t>
      </w:r>
    </w:p>
    <w:p>
      <w:pPr>
        <w:keepLines/>
        <w:tabs>
          <w:tab w:val="right" w:pos="9026" w:leader="dot"/>
        </w:tabs>
        <w:spacing w:before="0" w:after="20" w:line="220"/>
        <w:ind w:left="720"/>
      </w:pPr>
      <w:hyperlink w:history="1" w:anchor="section_1157b92f">
        <w:r>
          <w:rPr>
            <w:b w:val="false"/>
            <w:bCs w:val="false"/>
            <w:color w:val="0a0a0a"/>
            <w:sz w:val="20"/>
            <w:szCs w:val="20"/>
          </w:rPr>
          <w:t xml:space="preserve">3.3.1 A2Z Drone Delivery</w:t>
        </w:r>
      </w:hyperlink>
      <w:r>
        <w:rPr>
          <w:color w:val="737373"/>
          <w:sz w:val="20"/>
          <w:szCs w:val="20"/>
        </w:rPr>
        <w:t xml:space="preserve">	10</w:t>
      </w:r>
    </w:p>
    <w:p>
      <w:pPr>
        <w:keepLines/>
        <w:tabs>
          <w:tab w:val="right" w:pos="9026" w:leader="dot"/>
        </w:tabs>
        <w:spacing w:before="0" w:after="20" w:line="220"/>
        <w:ind w:left="720"/>
      </w:pPr>
      <w:hyperlink w:history="1" w:anchor="section_6abf6eb1">
        <w:r>
          <w:rPr>
            <w:b w:val="false"/>
            <w:bCs w:val="false"/>
            <w:color w:val="0a0a0a"/>
            <w:sz w:val="20"/>
            <w:szCs w:val="20"/>
          </w:rPr>
          <w:t xml:space="preserve">3.3.2 ANRA Technologies</w:t>
        </w:r>
      </w:hyperlink>
      <w:r>
        <w:rPr>
          <w:color w:val="737373"/>
          <w:sz w:val="20"/>
          <w:szCs w:val="20"/>
        </w:rPr>
        <w:t xml:space="preserve">	10</w:t>
      </w:r>
    </w:p>
    <w:p>
      <w:pPr>
        <w:keepLines/>
        <w:tabs>
          <w:tab w:val="right" w:pos="9026" w:leader="dot"/>
        </w:tabs>
        <w:spacing w:before="0" w:after="20" w:line="220"/>
        <w:ind w:left="480"/>
      </w:pPr>
      <w:hyperlink w:history="1" w:anchor="section_91c8b186">
        <w:r>
          <w:rPr>
            <w:b w:val="false"/>
            <w:bCs w:val="false"/>
            <w:color w:val="0a0a0a"/>
            <w:sz w:val="20"/>
            <w:szCs w:val="20"/>
          </w:rPr>
          <w:t xml:space="preserve">3.4 Targets Evaluated but Deprioritized</w:t>
        </w:r>
      </w:hyperlink>
      <w:r>
        <w:rPr>
          <w:color w:val="737373"/>
          <w:sz w:val="20"/>
          <w:szCs w:val="20"/>
        </w:rPr>
        <w:t xml:space="preserve">	11</w:t>
      </w:r>
    </w:p>
    <w:p>
      <w:pPr>
        <w:keepLines/>
        <w:tabs>
          <w:tab w:val="right" w:pos="9026" w:leader="dot"/>
        </w:tabs>
        <w:spacing w:before="0" w:after="20" w:line="220"/>
        <w:ind w:left="720"/>
      </w:pPr>
      <w:hyperlink w:history="1" w:anchor="section_c6cddeb7">
        <w:r>
          <w:rPr>
            <w:b w:val="false"/>
            <w:bCs w:val="false"/>
            <w:color w:val="0a0a0a"/>
            <w:sz w:val="20"/>
            <w:szCs w:val="20"/>
          </w:rPr>
          <w:t xml:space="preserve">Deuce Drone —</w:t>
        </w:r>
      </w:hyperlink>
      <w:r>
        <w:rPr>
          <w:color w:val="737373"/>
          <w:sz w:val="20"/>
          <w:szCs w:val="20"/>
        </w:rPr>
        <w:t xml:space="preserve">	11</w:t>
      </w:r>
    </w:p>
    <w:p>
      <w:pPr>
        <w:keepLines/>
        <w:tabs>
          <w:tab w:val="right" w:pos="9026" w:leader="dot"/>
        </w:tabs>
        <w:spacing w:before="0" w:after="20" w:line="220"/>
        <w:ind w:left="720"/>
      </w:pPr>
      <w:hyperlink w:history="1" w:anchor="section_c18021ae">
        <w:r>
          <w:rPr>
            <w:b w:val="false"/>
            <w:bCs w:val="false"/>
            <w:color w:val="0a0a0a"/>
            <w:sz w:val="20"/>
            <w:szCs w:val="20"/>
          </w:rPr>
          <w:t xml:space="preserve">OneSky Systems —</w:t>
        </w:r>
      </w:hyperlink>
      <w:r>
        <w:rPr>
          <w:color w:val="737373"/>
          <w:sz w:val="20"/>
          <w:szCs w:val="20"/>
        </w:rPr>
        <w:t xml:space="preserve">	11</w:t>
      </w:r>
    </w:p>
    <w:p>
      <w:pPr>
        <w:keepLines/>
        <w:tabs>
          <w:tab w:val="right" w:pos="9026" w:leader="dot"/>
        </w:tabs>
        <w:spacing w:before="0" w:after="20" w:line="220"/>
        <w:ind w:left="720"/>
      </w:pPr>
      <w:hyperlink w:history="1" w:anchor="section_a564c943">
        <w:r>
          <w:rPr>
            <w:b w:val="false"/>
            <w:bCs w:val="false"/>
            <w:color w:val="0a0a0a"/>
            <w:sz w:val="20"/>
            <w:szCs w:val="20"/>
          </w:rPr>
          <w:t xml:space="preserve">Wingcopter —</w:t>
        </w:r>
      </w:hyperlink>
      <w:r>
        <w:rPr>
          <w:color w:val="737373"/>
          <w:sz w:val="20"/>
          <w:szCs w:val="20"/>
        </w:rPr>
        <w:t xml:space="preserve">	12</w:t>
      </w:r>
    </w:p>
    <w:p>
      <w:pPr>
        <w:keepLines/>
        <w:tabs>
          <w:tab w:val="right" w:pos="9026" w:leader="dot"/>
        </w:tabs>
        <w:spacing w:before="0" w:after="20" w:line="220"/>
        <w:ind w:left="240"/>
      </w:pPr>
      <w:hyperlink w:history="1" w:anchor="section_756a095e">
        <w:r>
          <w:rPr>
            <w:b/>
            <w:bCs/>
            <w:color w:val="0a0a0a"/>
            <w:sz w:val="20"/>
            <w:szCs w:val="20"/>
          </w:rPr>
          <w:t xml:space="preserve">4. Comparative Assessment &amp; Prioritization Matrix</w:t>
        </w:r>
      </w:hyperlink>
      <w:r>
        <w:rPr>
          <w:color w:val="737373"/>
          <w:sz w:val="20"/>
          <w:szCs w:val="20"/>
        </w:rPr>
        <w:t xml:space="preserve">	12</w:t>
      </w:r>
    </w:p>
    <w:p>
      <w:pPr>
        <w:keepLines/>
        <w:tabs>
          <w:tab w:val="right" w:pos="9026" w:leader="dot"/>
        </w:tabs>
        <w:spacing w:before="0" w:after="20" w:line="220"/>
        <w:ind w:left="240"/>
      </w:pPr>
      <w:hyperlink w:history="1" w:anchor="section_5da82c0f">
        <w:r>
          <w:rPr>
            <w:b/>
            <w:bCs/>
            <w:color w:val="0a0a0a"/>
            <w:sz w:val="20"/>
            <w:szCs w:val="20"/>
          </w:rPr>
          <w:t xml:space="preserve">5. Recommended Acquisition Strategy</w:t>
        </w:r>
      </w:hyperlink>
      <w:r>
        <w:rPr>
          <w:color w:val="737373"/>
          <w:sz w:val="20"/>
          <w:szCs w:val="20"/>
        </w:rPr>
        <w:t xml:space="preserve">	13</w:t>
      </w:r>
    </w:p>
    <w:p>
      <w:pPr>
        <w:keepLines/>
        <w:tabs>
          <w:tab w:val="right" w:pos="9026" w:leader="dot"/>
        </w:tabs>
        <w:spacing w:before="0" w:after="20" w:line="220"/>
        <w:ind w:left="480"/>
      </w:pPr>
      <w:hyperlink w:history="1" w:anchor="section_f7a3fb89">
        <w:r>
          <w:rPr>
            <w:b w:val="false"/>
            <w:bCs w:val="false"/>
            <w:color w:val="0a0a0a"/>
            <w:sz w:val="20"/>
            <w:szCs w:val="20"/>
          </w:rPr>
          <w:t xml:space="preserve">5.1 Phased Investment Approach</w:t>
        </w:r>
      </w:hyperlink>
      <w:r>
        <w:rPr>
          <w:color w:val="737373"/>
          <w:sz w:val="20"/>
          <w:szCs w:val="20"/>
        </w:rPr>
        <w:t xml:space="preserve">	13</w:t>
      </w:r>
    </w:p>
    <w:p>
      <w:pPr>
        <w:keepLines/>
        <w:tabs>
          <w:tab w:val="right" w:pos="9026" w:leader="dot"/>
        </w:tabs>
        <w:spacing w:before="0" w:after="20" w:line="220"/>
        <w:ind w:left="480"/>
      </w:pPr>
      <w:hyperlink w:history="1" w:anchor="section_6f28fde1">
        <w:r>
          <w:rPr>
            <w:b w:val="false"/>
            <w:bCs w:val="false"/>
            <w:color w:val="0a0a0a"/>
            <w:sz w:val="20"/>
            <w:szCs w:val="20"/>
          </w:rPr>
          <w:t xml:space="preserve">5.2 Integration Architecture</w:t>
        </w:r>
      </w:hyperlink>
      <w:r>
        <w:rPr>
          <w:color w:val="737373"/>
          <w:sz w:val="20"/>
          <w:szCs w:val="20"/>
        </w:rPr>
        <w:t xml:space="preserve">	14</w:t>
      </w:r>
    </w:p>
    <w:p>
      <w:pPr>
        <w:keepLines/>
        <w:tabs>
          <w:tab w:val="right" w:pos="9026" w:leader="dot"/>
        </w:tabs>
        <w:spacing w:before="0" w:after="20" w:line="220"/>
        <w:ind w:left="240"/>
      </w:pPr>
      <w:hyperlink w:history="1" w:anchor="section_443fbb3c">
        <w:r>
          <w:rPr>
            <w:b/>
            <w:bCs/>
            <w:color w:val="0a0a0a"/>
            <w:sz w:val="20"/>
            <w:szCs w:val="20"/>
          </w:rPr>
          <w:t xml:space="preserve">6. Risks &amp; Considerations</w:t>
        </w:r>
      </w:hyperlink>
      <w:r>
        <w:rPr>
          <w:color w:val="737373"/>
          <w:sz w:val="20"/>
          <w:szCs w:val="20"/>
        </w:rPr>
        <w:t xml:space="preserve">	14</w:t>
      </w:r>
    </w:p>
    <w:p>
      <w:pPr>
        <w:keepLines/>
        <w:tabs>
          <w:tab w:val="right" w:pos="9026" w:leader="dot"/>
        </w:tabs>
        <w:spacing w:before="0" w:after="20" w:line="220"/>
        <w:ind w:left="480"/>
      </w:pPr>
      <w:hyperlink w:history="1" w:anchor="section_e08ff9dc">
        <w:r>
          <w:rPr>
            <w:b w:val="false"/>
            <w:bCs w:val="false"/>
            <w:color w:val="0a0a0a"/>
            <w:sz w:val="20"/>
            <w:szCs w:val="20"/>
          </w:rPr>
          <w:t xml:space="preserve">6.1 Deal Execution Risks</w:t>
        </w:r>
      </w:hyperlink>
      <w:r>
        <w:rPr>
          <w:color w:val="737373"/>
          <w:sz w:val="20"/>
          <w:szCs w:val="20"/>
        </w:rPr>
        <w:t xml:space="preserve">	15</w:t>
      </w:r>
    </w:p>
    <w:p>
      <w:pPr>
        <w:keepLines/>
        <w:tabs>
          <w:tab w:val="right" w:pos="9026" w:leader="dot"/>
        </w:tabs>
        <w:spacing w:before="0" w:after="20" w:line="220"/>
        <w:ind w:left="480"/>
      </w:pPr>
      <w:hyperlink w:history="1" w:anchor="section_3372d267">
        <w:r>
          <w:rPr>
            <w:b w:val="false"/>
            <w:bCs w:val="false"/>
            <w:color w:val="0a0a0a"/>
            <w:sz w:val="20"/>
            <w:szCs w:val="20"/>
          </w:rPr>
          <w:t xml:space="preserve">6.2 Strategic Risks</w:t>
        </w:r>
      </w:hyperlink>
      <w:r>
        <w:rPr>
          <w:color w:val="737373"/>
          <w:sz w:val="20"/>
          <w:szCs w:val="20"/>
        </w:rPr>
        <w:t xml:space="preserve">	15</w:t>
      </w:r>
    </w:p>
    <w:p>
      <w:pPr>
        <w:keepLines/>
        <w:tabs>
          <w:tab w:val="right" w:pos="9026" w:leader="dot"/>
        </w:tabs>
        <w:spacing w:before="0" w:after="20" w:line="220"/>
        <w:ind w:left="480"/>
      </w:pPr>
      <w:hyperlink w:history="1" w:anchor="section_d43dc05">
        <w:r>
          <w:rPr>
            <w:b w:val="false"/>
            <w:bCs w:val="false"/>
            <w:color w:val="0a0a0a"/>
            <w:sz w:val="20"/>
            <w:szCs w:val="20"/>
          </w:rPr>
          <w:t xml:space="preserve">6.3 Regulatory Environment</w:t>
        </w:r>
      </w:hyperlink>
      <w:r>
        <w:rPr>
          <w:color w:val="737373"/>
          <w:sz w:val="20"/>
          <w:szCs w:val="20"/>
        </w:rPr>
        <w:t xml:space="preserve">	15</w:t>
      </w:r>
    </w:p>
    <w:p>
      <w:pPr>
        <w:spacing w:before="0" w:after="0"/>
      </w:pPr>
      <w:r>
        <w:br w:type="page"/>
      </w:r>
    </w:p>
    <w:p>
      <w:pPr>
        <w:pStyle w:val="Heading2"/>
        <w:keepNext/>
        <w:keepLines/>
        <w:spacing w:before="210" w:after="90" w:line="240"/>
        <w:rPr>
          <w:color w:val="0a0a0a"/>
        </w:rPr>
      </w:pPr>
      <w:bookmarkStart w:name="section_715ffe9d" w:id="1"/>
      <w:r>
        <w:rPr>
          <w:rFonts w:ascii="Inter" w:cs="Inter" w:eastAsia="Inter" w:hAnsi="Inter"/>
          <w:b/>
          <w:bCs/>
          <w:color w:val="0a0a0a"/>
          <w:spacing w:val="-8"/>
        </w:rPr>
        <w:t xml:space="preserve">Executive Summary</w:t>
      </w:r>
      <w:bookmarkEnd w:id="1"/>
    </w:p>
    <w:p>
      <w:pPr>
        <w:spacing w:after="200" w:line="276"/>
      </w:pPr>
      <w:r>
        <w:t xml:space="preserve">Walmart's drone delivery program represents its single most differentiated competitive weapon against Amazon, yet the current operating model creates a critical strategic vulnerability: </w:t>
      </w:r>
      <w:r>
        <w:rPr>
          <w:b/>
          <w:bCs/>
        </w:rPr>
        <w:t xml:space="preserve">complete dependence on three external operators</w:t>
      </w:r>
      <w:r>
        <w:t xml:space="preserve"> — Wing (Alphabet), Zipline, and DroneUp [F-1]. Amazon builds its own drones end-to-end, controlling its technology roadmap, cost curve, and customer experience. To sustain and extend its drone advantage, Walmart must acquire proprietary capabilities in the autonomous delivery stack.</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$500M–$2B</w:t>
            </w:r>
          </w:p>
          <w:p>
            <w:pPr>
              <w:jc w:val="center"/>
            </w:pPr>
            <w:r>
              <w:rPr>
                <w:color w:val="737373"/>
                <w:sz w:val="16"/>
                <w:szCs w:val="16"/>
              </w:rPr>
              <w:t xml:space="preserve">ESTIMATED INVESTMENT RANGE</w:t>
            </w:r>
          </w:p>
        </w:tc>
        <w:tc>
          <w:tcPr>
            <w:tcW w:type="pct" w:w="25%"/>
            <w:tcBorders>
              <w:top w:val="single" w:color="e8e8e8" w:sz="6"/>
              <w:left w:val="single" w:color="db2777"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270+</w:t>
            </w:r>
          </w:p>
          <w:p>
            <w:pPr>
              <w:jc w:val="center"/>
            </w:pPr>
            <w:r>
              <w:rPr>
                <w:color w:val="737373"/>
                <w:sz w:val="16"/>
                <w:szCs w:val="16"/>
              </w:rPr>
              <w:t xml:space="preserve">DRONE LOCATIONS BY 2027</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40M+</w:t>
            </w:r>
          </w:p>
          <w:p>
            <w:pPr>
              <w:jc w:val="center"/>
            </w:pPr>
            <w:r>
              <w:rPr>
                <w:color w:val="737373"/>
                <w:sz w:val="16"/>
                <w:szCs w:val="16"/>
              </w:rPr>
              <w:t xml:space="preserve">AMERICANS REACHABLE</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8 Targets</w:t>
            </w:r>
          </w:p>
          <w:p>
            <w:pPr>
              <w:jc w:val="center"/>
            </w:pPr>
            <w:r>
              <w:rPr>
                <w:color w:val="737373"/>
                <w:sz w:val="16"/>
                <w:szCs w:val="16"/>
              </w:rPr>
              <w:t xml:space="preserve">IDENTIFIED &amp; ASSESSED</w:t>
            </w:r>
          </w:p>
        </w:tc>
      </w:tr>
    </w:tbl>
    <w:p>
      <w:pPr>
        <w:spacing w:before="0" w:after="200" w:line="1"/>
      </w:pPr>
    </w:p>
    <w:p>
      <w:pPr>
        <w:spacing w:after="200" w:line="276"/>
      </w:pPr>
      <w:r>
        <w:t xml:space="preserve">This report identifies and evaluates </w:t>
      </w:r>
      <w:r>
        <w:rPr>
          <w:b/>
          <w:bCs/>
        </w:rPr>
        <w:t xml:space="preserve">eight M&amp;A targets</w:t>
      </w:r>
      <w:r>
        <w:t xml:space="preserve"> across the autonomous delivery and drone technology ecosystem that align with the strategic imperatives defined in Walmart's competitive playbook [F-1]. The assessment spans three tiers — from full-stack drone delivery operators to enabling technology providers — prioritized by strategic fit, technology maturity, regulatory positioning, and estimated valuation.</w:t>
      </w:r>
    </w:p>
    <w:p>
      <w:pPr>
        <w:keepNext/>
        <w:keepLines/>
        <w:spacing w:after="200" w:line="276"/>
      </w:pPr>
      <w:r>
        <w:rPr>
          <w:b/>
          <w:bCs/>
        </w:rPr>
        <w:t xml:space="preserve">Top-ranked targets by tier:</w:t>
      </w:r>
    </w:p>
    <w:p>
      <w:pPr>
        <w:pStyle w:val="ListParagraph"/>
        <w:numPr>
          <w:ilvl w:val="0"/>
          <w:numId w:val="1"/>
        </w:numPr>
        <w:spacing w:after="200" w:line="276"/>
        <w:ind w:left="520" w:hanging="360"/>
      </w:pPr>
      <w:r>
        <w:rPr>
          <w:b/>
          <w:bCs/>
        </w:rPr>
        <w:t xml:space="preserve">Tier 1 — Acquire Immediately:</w:t>
      </w:r>
      <w:r>
        <w:t xml:space="preserve"> </w:t>
      </w:r>
      <w:r>
        <w:rPr>
          <w:b/>
          <w:bCs/>
        </w:rPr>
        <w:t xml:space="preserve">DroneUp</w:t>
      </w:r>
      <w:r>
        <w:t xml:space="preserve"> (full-stack delivery operator + UTM via AirMap; post-Walmart breakup creates acquisition opportunity at a depressed valuation) and </w:t>
      </w:r>
      <w:r>
        <w:rPr>
          <w:b/>
          <w:bCs/>
        </w:rPr>
        <w:t xml:space="preserve">Flytrex</w:t>
      </w:r>
      <w:r>
        <w:t xml:space="preserve"> (proven U.S. suburban drone delivery with 200K+ deliveries, FAA BVLOS approval, and deep QSR/retail integrations)</w:t>
      </w:r>
    </w:p>
    <w:p>
      <w:pPr>
        <w:pStyle w:val="ListParagraph"/>
        <w:numPr>
          <w:ilvl w:val="0"/>
          <w:numId w:val="1"/>
        </w:numPr>
        <w:spacing w:after="200" w:line="276"/>
        <w:ind w:left="520" w:hanging="360"/>
      </w:pPr>
      <w:r>
        <w:rPr>
          <w:b/>
          <w:bCs/>
        </w:rPr>
        <w:t xml:space="preserve">Tier 2 — Strategic Stake or Acquire:</w:t>
      </w:r>
      <w:r>
        <w:t xml:space="preserve"> </w:t>
      </w:r>
      <w:r>
        <w:rPr>
          <w:b/>
          <w:bCs/>
        </w:rPr>
        <w:t xml:space="preserve">Manna Drone Delivery</w:t>
      </w:r>
      <w:r>
        <w:t xml:space="preserve"> ($110M raised, 300K+ flights, fastest suburban delivery times at ~2:40 min) and </w:t>
      </w:r>
      <w:r>
        <w:rPr>
          <w:b/>
          <w:bCs/>
        </w:rPr>
        <w:t xml:space="preserve">Matternet</w:t>
      </w:r>
      <w:r>
        <w:t xml:space="preserve"> (only FAA Type Certified delivery drone; dominant in healthcare/pharmacy, directly relevant to Walmart Health)</w:t>
      </w:r>
    </w:p>
    <w:p>
      <w:pPr>
        <w:pStyle w:val="ListParagraph"/>
        <w:numPr>
          <w:ilvl w:val="0"/>
          <w:numId w:val="1"/>
        </w:numPr>
        <w:spacing w:after="200" w:line="276"/>
        <w:ind w:left="520" w:hanging="360"/>
      </w:pPr>
      <w:r>
        <w:rPr>
          <w:b/>
          <w:bCs/>
        </w:rPr>
        <w:t xml:space="preserve">Tier 3 — Enabling Technology Acquisitions:</w:t>
      </w:r>
      <w:r>
        <w:t xml:space="preserve"> </w:t>
      </w:r>
      <w:r>
        <w:rPr>
          <w:b/>
          <w:bCs/>
        </w:rPr>
        <w:t xml:space="preserve">A2Z Drone Delivery</w:t>
      </w:r>
      <w:r>
        <w:t xml:space="preserve"> (patented AirDock autonomous docking + high-capacity winch systems) and </w:t>
      </w:r>
      <w:r>
        <w:rPr>
          <w:b/>
          <w:bCs/>
        </w:rPr>
        <w:t xml:space="preserve">ANRA Technologies</w:t>
      </w:r>
      <w:r>
        <w:t xml:space="preserve"> (world's first EASA-certified U-space service provider; UTM/mission management software)</w:t>
      </w:r>
    </w:p>
    <w:p>
      <w:pPr>
        <w:spacing w:after="200" w:line="276"/>
      </w:pPr>
      <w:r>
        <w:t xml:space="preserve">Zipline, while technologically impressive at a $7.6B valuation, is likely too expensive for outright acquisition but warrants a </w:t>
      </w:r>
      <w:r>
        <w:rPr>
          <w:b/>
          <w:bCs/>
        </w:rPr>
        <w:t xml:space="preserve">deepened strategic partnership or minority stake</w:t>
      </w:r>
      <w:r>
        <w:t xml:space="preserve"> to secure long-term access to its Platform 2 technology. Wing (Alphabet) is excluded as an acquisition candidate given its strategic importance to Google's broader autonomous systems portfolio, but Walmart must negotiate to strengthen contractual protections and reduce single-provider dependency risk.</w:t>
      </w:r>
    </w:p>
    <w:p>
      <w:pPr>
        <w:spacing w:before="200" w:after="200"/>
        <w:jc w:val="center"/>
      </w:pPr>
      <w:r>
        <w:t xml:space="preserve">Failed to fetch picture</w:t>
      </w:r>
    </w:p>
    <w:p>
      <w:pPr>
        <w:pStyle w:val="Heading2"/>
        <w:keepNext/>
        <w:keepLines/>
        <w:spacing w:before="210" w:after="90" w:line="240"/>
        <w:rPr>
          <w:color w:val="0a0a0a"/>
        </w:rPr>
      </w:pPr>
      <w:bookmarkStart w:name="section_64048bce" w:id="1"/>
      <w:r>
        <w:rPr>
          <w:rFonts w:ascii="Inter" w:cs="Inter" w:eastAsia="Inter" w:hAnsi="Inter"/>
          <w:b/>
          <w:bCs/>
          <w:color w:val="0a0a0a"/>
          <w:spacing w:val="-8"/>
        </w:rPr>
        <w:t xml:space="preserve">1. Strategic Context &amp; Acquisition Thesis</w:t>
      </w:r>
      <w:bookmarkEnd w:id="1"/>
    </w:p>
    <w:p>
      <w:pPr>
        <w:pStyle w:val="Heading3"/>
        <w:keepNext/>
        <w:keepLines/>
        <w:spacing w:before="180" w:after="90" w:line="240"/>
        <w:rPr>
          <w:color w:val="0a0a0a"/>
        </w:rPr>
      </w:pPr>
      <w:bookmarkStart w:name="section_8368dbaa" w:id="1"/>
      <w:r>
        <w:rPr>
          <w:rFonts w:ascii="Inter" w:cs="Inter" w:eastAsia="Inter" w:hAnsi="Inter"/>
          <w:b/>
          <w:bCs/>
          <w:color w:val="0a0a0a"/>
          <w:spacing w:val="-6"/>
        </w:rPr>
        <w:t xml:space="preserve">1.1 The Drone Delivery Imperative</w:t>
      </w:r>
      <w:bookmarkEnd w:id="1"/>
    </w:p>
    <w:p>
      <w:pPr>
        <w:spacing w:after="200" w:line="276"/>
      </w:pPr>
      <w:r>
        <w:t xml:space="preserve">Walmart's drone delivery program is the centerpiece of its ultra-fast delivery strategy and one of the most promising asymmetric advantages it holds against Amazon [F-1]. With plans to operate drone delivery from </w:t>
      </w:r>
      <w:r>
        <w:rPr>
          <w:b/>
          <w:bCs/>
        </w:rPr>
        <w:t xml:space="preserve">270+ stores by 2027</w:t>
      </w:r>
      <w:r>
        <w:t xml:space="preserve">, reaching over </w:t>
      </w:r>
      <w:r>
        <w:rPr>
          <w:b/>
          <w:bCs/>
        </w:rPr>
        <w:t xml:space="preserve">40 million Americans</w:t>
      </w:r>
      <w:r>
        <w:t xml:space="preserve"> [133, 139], the program transforms Walmart's unmatched physical store network from a 20th-century legacy asset into a 21st-century competitive weapon. When every Walmart store becomes a </w:t>
      </w:r>
      <w:r>
        <w:rPr>
          <w:b/>
          <w:bCs/>
        </w:rPr>
        <w:t xml:space="preserve">30-minute delivery hub</w:t>
      </w:r>
      <w:r>
        <w:t xml:space="preserve"> — combining human-staffed curbside, van delivery, and autonomous drone flight — Amazon's warehouse-to-door model faces a structural speed and cost disadvantage it cannot close without building thousands of its own forward nodes [F-1].</w:t>
      </w:r>
    </w:p>
    <w:p>
      <w:pPr>
        <w:spacing w:after="200" w:line="276"/>
      </w:pPr>
      <w:r>
        <w:t xml:space="preserve">However, the current operating model carries a fundamental strategic risk: </w:t>
      </w:r>
      <w:r>
        <w:rPr>
          <w:b/>
          <w:bCs/>
        </w:rPr>
        <w:t xml:space="preserve">Walmart does not own any of its drone technology</w:t>
      </w:r>
      <w:r>
        <w:t xml:space="preserve">. The company relies entirely on three external partners — Wing (Alphabet), Zipline, and DroneUp — for aircraft, flight operations, airspace management, and ground infrastructure [F-1]. This creates multiple vectors of vulnerability:</w:t>
      </w:r>
    </w:p>
    <w:p>
      <w:pPr>
        <w:pStyle w:val="ListParagraph"/>
        <w:numPr>
          <w:ilvl w:val="0"/>
          <w:numId w:val="1"/>
        </w:numPr>
        <w:spacing w:after="200" w:line="276"/>
        <w:ind w:left="520" w:hanging="360"/>
      </w:pPr>
      <w:r>
        <w:rPr>
          <w:b/>
          <w:bCs/>
        </w:rPr>
        <w:t xml:space="preserve">Competitive misalignment:</w:t>
      </w:r>
      <w:r>
        <w:t xml:space="preserve"> Wing is owned by Alphabet, which could restrict the partnership if competitive interests diverge — particularly as Google deepens its own retail and logistics ambitions</w:t>
      </w:r>
    </w:p>
    <w:p>
      <w:pPr>
        <w:pStyle w:val="ListParagraph"/>
        <w:numPr>
          <w:ilvl w:val="0"/>
          <w:numId w:val="1"/>
        </w:numPr>
        <w:spacing w:after="200" w:line="276"/>
        <w:ind w:left="520" w:hanging="360"/>
      </w:pPr>
      <w:r>
        <w:rPr>
          <w:b/>
          <w:bCs/>
        </w:rPr>
        <w:t xml:space="preserve">Technology roadmap dependence:</w:t>
      </w:r>
      <w:r>
        <w:t xml:space="preserve"> Walmart has no control over development priorities, cost-reduction trajectories, or feature releases from its drone partners</w:t>
      </w:r>
    </w:p>
    <w:p>
      <w:pPr>
        <w:pStyle w:val="ListParagraph"/>
        <w:numPr>
          <w:ilvl w:val="0"/>
          <w:numId w:val="1"/>
        </w:numPr>
        <w:spacing w:after="200" w:line="276"/>
        <w:ind w:left="520" w:hanging="360"/>
      </w:pPr>
      <w:r>
        <w:rPr>
          <w:b/>
          <w:bCs/>
        </w:rPr>
        <w:t xml:space="preserve">Cost structure opacity:</w:t>
      </w:r>
      <w:r>
        <w:t xml:space="preserve"> Without proprietary technology, Walmart cannot independently drive down unit economics — currently estimated at </w:t>
      </w:r>
      <w:r>
        <w:rPr>
          <w:b/>
          <w:bCs/>
        </w:rPr>
        <w:t xml:space="preserve">$13.50 per delivery vs. $3.99 customer price</w:t>
      </w:r>
      <w:r>
        <w:t xml:space="preserve"> [F-1], a subsidy that must close for the program to reach profitability at scale</w:t>
      </w:r>
    </w:p>
    <w:p>
      <w:pPr>
        <w:pStyle w:val="ListParagraph"/>
        <w:numPr>
          <w:ilvl w:val="0"/>
          <w:numId w:val="1"/>
        </w:numPr>
        <w:spacing w:after="200" w:line="276"/>
        <w:ind w:left="520" w:hanging="360"/>
      </w:pPr>
      <w:r>
        <w:rPr>
          <w:b/>
          <w:bCs/>
        </w:rPr>
        <w:t xml:space="preserve">IP and data vulnerability:</w:t>
      </w:r>
      <w:r>
        <w:t xml:space="preserve"> Operational data generated by Walmart's drone deliveries flows to third-party technology providers, reducing Walmart's ability to build proprietary logistics intelligence</w:t>
      </w:r>
    </w:p>
    <w:p>
      <w:pPr>
        <w:pStyle w:val="Heading3"/>
        <w:keepNext/>
        <w:keepLines/>
        <w:spacing w:before="180" w:after="90" w:line="240"/>
        <w:rPr>
          <w:color w:val="0a0a0a"/>
        </w:rPr>
      </w:pPr>
      <w:bookmarkStart w:name="section_f5ae55a8" w:id="1"/>
      <w:r>
        <w:rPr>
          <w:rFonts w:ascii="Inter" w:cs="Inter" w:eastAsia="Inter" w:hAnsi="Inter"/>
          <w:b/>
          <w:bCs/>
          <w:color w:val="0a0a0a"/>
          <w:spacing w:val="-6"/>
        </w:rPr>
        <w:t xml:space="preserve">1.2 Amazon's Vertically Integrated Threat</w:t>
      </w:r>
      <w:bookmarkEnd w:id="1"/>
    </w:p>
    <w:p>
      <w:pPr>
        <w:spacing w:after="200" w:line="276"/>
      </w:pPr>
      <w:r>
        <w:t xml:space="preserve">Amazon's approach stands in stark contrast. Amazon builds its own MK30 drones end-to-end and recently obtained </w:t>
      </w:r>
      <w:r>
        <w:rPr>
          <w:b/>
          <w:bCs/>
        </w:rPr>
        <w:t xml:space="preserve">FAA BVLOS approval</w:t>
      </w:r>
      <w:r>
        <w:t xml:space="preserve"> without visual observers [134], positioning it to scale rapidly once its technology matures. While Amazon Prime Air has been slower to reach commercial volume than Wing+Walmart — still in early deployment in parts of Texas and California — Amazon's $200B capex plan for 2026 [F-1] signals the capacity to close that gap quickly. Amazon's vertically integrated model means that once it achieves scale, it will own the full technology stack, cost curve, and customer experience — a structural advantage that Walmart's outsourced model cannot match.</w:t>
      </w:r>
    </w:p>
    <w:p>
      <w:pPr>
        <w:pStyle w:val="Heading3"/>
        <w:keepNext/>
        <w:keepLines/>
        <w:spacing w:before="180" w:after="90" w:line="240"/>
        <w:rPr>
          <w:color w:val="0a0a0a"/>
        </w:rPr>
      </w:pPr>
      <w:bookmarkStart w:name="section_88b1a804" w:id="1"/>
      <w:r>
        <w:rPr>
          <w:rFonts w:ascii="Inter" w:cs="Inter" w:eastAsia="Inter" w:hAnsi="Inter"/>
          <w:b/>
          <w:bCs/>
          <w:color w:val="0a0a0a"/>
          <w:spacing w:val="-6"/>
        </w:rPr>
        <w:t xml:space="preserve">1.3 The Case for Inorganic Capability Acquisition</w:t>
      </w:r>
      <w:bookmarkEnd w:id="1"/>
    </w:p>
    <w:p>
      <w:pPr>
        <w:spacing w:after="200" w:line="276"/>
      </w:pPr>
      <w:r>
        <w:t xml:space="preserve">The drone delivery ecosystem is consolidating rapidly. UAS M&amp;A deals in North America grew from </w:t>
      </w:r>
      <w:r>
        <w:rPr>
          <w:b/>
          <w:bCs/>
        </w:rPr>
        <w:t xml:space="preserve">20 in 2023 to 29 in 2024 to 46 in 2025</w:t>
      </w:r>
      <w:r>
        <w:t xml:space="preserve"> [118], reflecting both maturing technology and strategic buyers recognizing the narrowing window to acquire scarce assets. The FAA's anticipated finalization of a </w:t>
      </w:r>
      <w:r>
        <w:rPr>
          <w:b/>
          <w:bCs/>
        </w:rPr>
        <w:t xml:space="preserve">national BVLOS standard around 2026</w:t>
      </w:r>
      <w:r>
        <w:t xml:space="preserve"> [39] will dramatically lower barriers to scaling, intensifying competition for proven operators and technology platforms.</w:t>
      </w:r>
    </w:p>
    <w:p>
      <w:pPr>
        <w:spacing w:after="200" w:line="276"/>
      </w:pPr>
      <w:r>
        <w:t xml:space="preserve">Walmart's strategic window to acquire proprietary drone capabilities is </w:t>
      </w:r>
      <w:r>
        <w:rPr>
          <w:b/>
          <w:bCs/>
        </w:rPr>
        <w:t xml:space="preserve">now</w:t>
      </w:r>
      <w:r>
        <w:t xml:space="preserve">. Waiting risks:</w:t>
      </w:r>
    </w:p>
    <w:p>
      <w:pPr>
        <w:pStyle w:val="ListParagraph"/>
        <w:numPr>
          <w:ilvl w:val="0"/>
          <w:numId w:val="1"/>
        </w:numPr>
        <w:spacing w:after="200" w:line="276"/>
        <w:ind w:left="520" w:hanging="360"/>
      </w:pPr>
      <w:r>
        <w:t xml:space="preserve">Premium valuations as the regulatory environment matures and competition for targets intensifies</w:t>
      </w:r>
    </w:p>
    <w:p>
      <w:pPr>
        <w:pStyle w:val="ListParagraph"/>
        <w:numPr>
          <w:ilvl w:val="0"/>
          <w:numId w:val="1"/>
        </w:numPr>
        <w:spacing w:after="200" w:line="276"/>
        <w:ind w:left="520" w:hanging="360"/>
      </w:pPr>
      <w:r>
        <w:t xml:space="preserve">Deeper entrenchment of current partners, making technology transitions more disruptive</w:t>
      </w:r>
    </w:p>
    <w:p>
      <w:pPr>
        <w:pStyle w:val="ListParagraph"/>
        <w:numPr>
          <w:ilvl w:val="0"/>
          <w:numId w:val="1"/>
        </w:numPr>
        <w:spacing w:after="200" w:line="276"/>
        <w:ind w:left="520" w:hanging="360"/>
      </w:pPr>
      <w:r>
        <w:t xml:space="preserve">Loss of first-mover advantage in building a vertically integrated retail drone delivery platform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dc2626" w:sz="16"/>
              <w:bottom w:val="single" w:color="e8e8e8" w:sz="4"/>
              <w:right w:val="single" w:color="e8e8e8" w:sz="4"/>
            </w:tcBorders>
            <w:shd w:fill="fef2f2"/>
            <w:tcMar>
              <w:top w:type="dxa" w:w="200"/>
              <w:left w:type="dxa" w:w="250"/>
              <w:bottom w:type="dxa" w:w="200"/>
              <w:right w:type="dxa" w:w="250"/>
            </w:tcMar>
          </w:tcPr>
          <w:p>
            <w:pPr>
              <w:keepNext/>
              <w:keepLines/>
              <w:spacing w:after="120"/>
            </w:pPr>
            <w:r>
              <w:rPr>
                <w:b/>
                <w:bCs/>
                <w:color w:val="0a0a0a"/>
              </w:rPr>
              <w:t xml:space="preserve">⚠️  Critical Strategic Risk</w:t>
            </w:r>
          </w:p>
          <w:p>
            <w:pPr>
              <w:spacing w:after="0"/>
            </w:pPr>
            <w:r>
              <w:rPr>
                <w:color w:val="4b5563"/>
                <w:sz w:val="20"/>
                <w:szCs w:val="20"/>
              </w:rPr>
              <w:t xml:space="preserve">Walmart's drone delivery advantage is built entirely on third-party technology. If Wing restricts its partnership, Zipline prioritizes other customers, or DroneUp's financial challenges impact service quality, Walmart's most differentiated competitive weapon could be neutralized — precisely when Amazon is ramping its vertically integrated alternative.</w:t>
            </w:r>
          </w:p>
        </w:tc>
      </w:tr>
    </w:tbl>
    <w:p>
      <w:pPr>
        <w:spacing w:after="200"/>
      </w:pPr>
    </w:p>
    <w:p>
      <w:pPr>
        <w:pStyle w:val="Heading2"/>
        <w:keepNext/>
        <w:keepLines/>
        <w:spacing w:before="210" w:after="90" w:line="240"/>
        <w:rPr>
          <w:color w:val="0a0a0a"/>
        </w:rPr>
      </w:pPr>
      <w:bookmarkStart w:name="section_d8dc12ec" w:id="1"/>
      <w:r>
        <w:rPr>
          <w:rFonts w:ascii="Inter" w:cs="Inter" w:eastAsia="Inter" w:hAnsi="Inter"/>
          <w:b/>
          <w:bCs/>
          <w:color w:val="0a0a0a"/>
          <w:spacing w:val="-8"/>
        </w:rPr>
        <w:t xml:space="preserve">2. Ideal Target Profile &amp; Evaluation Framework</w:t>
      </w:r>
      <w:bookmarkEnd w:id="1"/>
    </w:p>
    <w:p>
      <w:pPr>
        <w:pStyle w:val="Heading3"/>
        <w:keepNext/>
        <w:keepLines/>
        <w:spacing w:before="180" w:after="90" w:line="240"/>
        <w:rPr>
          <w:color w:val="0a0a0a"/>
        </w:rPr>
      </w:pPr>
      <w:bookmarkStart w:name="section_2ef92673" w:id="1"/>
      <w:r>
        <w:rPr>
          <w:rFonts w:ascii="Inter" w:cs="Inter" w:eastAsia="Inter" w:hAnsi="Inter"/>
          <w:b/>
          <w:bCs/>
          <w:color w:val="0a0a0a"/>
          <w:spacing w:val="-6"/>
        </w:rPr>
        <w:t xml:space="preserve">2.1 Target Characteristics</w:t>
      </w:r>
      <w:bookmarkEnd w:id="1"/>
    </w:p>
    <w:p>
      <w:pPr>
        <w:spacing w:after="200" w:line="276"/>
      </w:pPr>
      <w:r>
        <w:t xml:space="preserve">Based on the strategic playbook [F-1], the ideal acquisition target for Walmart's autonomous delivery theme exhibits the following characteristics: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Requirements:</w:t>
            </w:r>
          </w:p>
          <w:p>
            <w:pPr>
              <w:pStyle w:val="ListParagraph"/>
              <w:numPr>
                <w:ilvl w:val="0"/>
                <w:numId w:val="1"/>
              </w:numPr>
              <w:spacing w:after="120"/>
              <w:ind w:left="520" w:hanging="360"/>
            </w:pPr>
            <w:r>
              <w:rPr>
                <w:b/>
                <w:bCs/>
                <w:sz w:val="16"/>
                <w:szCs w:val="16"/>
              </w:rPr>
              <w:t xml:space="preserve">U.S.-based</w:t>
            </w:r>
            <w:r>
              <w:rPr>
                <w:sz w:val="16"/>
                <w:szCs w:val="16"/>
              </w:rPr>
              <w:t xml:space="preserve"> drone delivery company with </w:t>
            </w:r>
            <w:r>
              <w:rPr>
                <w:b/>
                <w:bCs/>
                <w:sz w:val="16"/>
                <w:szCs w:val="16"/>
              </w:rPr>
              <w:t xml:space="preserve">operational experience</w:t>
            </w:r>
            <w:r>
              <w:rPr>
                <w:sz w:val="16"/>
                <w:szCs w:val="16"/>
              </w:rPr>
              <w:t xml:space="preserve"> (not pre-revenue R&amp;D)</w:t>
            </w:r>
          </w:p>
          <w:p>
            <w:pPr>
              <w:pStyle w:val="ListParagraph"/>
              <w:numPr>
                <w:ilvl w:val="0"/>
                <w:numId w:val="1"/>
              </w:numPr>
              <w:spacing w:after="120"/>
              <w:ind w:left="520" w:hanging="360"/>
            </w:pPr>
            <w:r>
              <w:rPr>
                <w:b/>
                <w:bCs/>
                <w:sz w:val="16"/>
                <w:szCs w:val="16"/>
              </w:rPr>
              <w:t xml:space="preserve">Proven BVLOS capability</w:t>
            </w:r>
            <w:r>
              <w:rPr>
                <w:sz w:val="16"/>
                <w:szCs w:val="16"/>
              </w:rPr>
              <w:t xml:space="preserve"> or active FAA Part 135/Part 107 waiver program</w:t>
            </w:r>
          </w:p>
          <w:p>
            <w:pPr>
              <w:pStyle w:val="ListParagraph"/>
              <w:numPr>
                <w:ilvl w:val="0"/>
                <w:numId w:val="1"/>
              </w:numPr>
              <w:spacing w:after="120"/>
              <w:ind w:left="520" w:hanging="360"/>
            </w:pPr>
            <w:r>
              <w:rPr>
                <w:b/>
                <w:bCs/>
                <w:sz w:val="16"/>
                <w:szCs w:val="16"/>
              </w:rPr>
              <w:t xml:space="preserve">Hardware + software stack</w:t>
            </w:r>
            <w:r>
              <w:rPr>
                <w:sz w:val="16"/>
                <w:szCs w:val="16"/>
              </w:rPr>
              <w:t xml:space="preserve"> (not hardware alone) — ideally including fleet management, airspace integration, and customer-facing delivery UX</w:t>
            </w:r>
          </w:p>
          <w:p>
            <w:pPr>
              <w:pStyle w:val="ListParagraph"/>
              <w:numPr>
                <w:ilvl w:val="0"/>
                <w:numId w:val="1"/>
              </w:numPr>
              <w:spacing w:after="120"/>
              <w:ind w:left="520" w:hanging="360"/>
            </w:pPr>
            <w:r>
              <w:rPr>
                <w:b/>
                <w:bCs/>
                <w:sz w:val="16"/>
                <w:szCs w:val="16"/>
              </w:rPr>
              <w:t xml:space="preserve">Store-to-door architecture</w:t>
            </w:r>
            <w:r>
              <w:rPr>
                <w:sz w:val="16"/>
                <w:szCs w:val="16"/>
              </w:rPr>
              <w:t xml:space="preserve"> (launches from retail locations, not airports/warehouses)</w:t>
            </w:r>
          </w:p>
          <w:p>
            <w:pPr>
              <w:pStyle w:val="ListParagraph"/>
              <w:numPr>
                <w:ilvl w:val="0"/>
                <w:numId w:val="1"/>
              </w:numPr>
              <w:spacing w:after="120"/>
              <w:ind w:left="520" w:hanging="360"/>
            </w:pPr>
            <w:r>
              <w:rPr>
                <w:b/>
                <w:bCs/>
                <w:sz w:val="16"/>
                <w:szCs w:val="16"/>
              </w:rPr>
              <w:t xml:space="preserve">Revenue range:</w:t>
            </w:r>
            <w:r>
              <w:rPr>
                <w:sz w:val="16"/>
                <w:szCs w:val="16"/>
              </w:rPr>
              <w:t xml:space="preserve"> $20–200M (early commercial but post-pilot)</w:t>
            </w:r>
          </w:p>
          <w:p>
            <w:pPr>
              <w:pStyle w:val="ListParagraph"/>
              <w:numPr>
                <w:ilvl w:val="0"/>
                <w:numId w:val="1"/>
              </w:numPr>
              <w:spacing/>
              <w:ind w:left="520" w:hanging="360"/>
            </w:pPr>
            <w:r>
              <w:rPr>
                <w:b/>
                <w:bCs/>
                <w:sz w:val="16"/>
                <w:szCs w:val="16"/>
              </w:rPr>
              <w:t xml:space="preserve">Team:</w:t>
            </w:r>
            <w:r>
              <w:rPr>
                <w:sz w:val="16"/>
                <w:szCs w:val="16"/>
              </w:rPr>
              <w:t xml:space="preserve"> 50–300 engineers with regulatory, autonomy, and operations expertise [F-1]</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UTM (Unmanned Traffic Management) software</w:t>
            </w:r>
            <w:r>
              <w:rPr>
                <w:sz w:val="16"/>
                <w:szCs w:val="16"/>
              </w:rPr>
              <w:t xml:space="preserve"> — critical for scaling to 1,000+ simultaneous flights across metros</w:t>
            </w:r>
          </w:p>
          <w:p>
            <w:pPr>
              <w:pStyle w:val="ListParagraph"/>
              <w:numPr>
                <w:ilvl w:val="0"/>
                <w:numId w:val="1"/>
              </w:numPr>
              <w:spacing w:after="120"/>
              <w:ind w:left="520" w:hanging="360"/>
            </w:pPr>
            <w:r>
              <w:rPr>
                <w:b/>
                <w:bCs/>
                <w:sz w:val="16"/>
                <w:szCs w:val="16"/>
              </w:rPr>
              <w:t xml:space="preserve">Retrofit capability</w:t>
            </w:r>
            <w:r>
              <w:rPr>
                <w:sz w:val="16"/>
                <w:szCs w:val="16"/>
              </w:rPr>
              <w:t xml:space="preserve"> — can equip existing buildings (stores) with launch infrastructure rapidly</w:t>
            </w:r>
          </w:p>
          <w:p>
            <w:pPr>
              <w:pStyle w:val="ListParagraph"/>
              <w:numPr>
                <w:ilvl w:val="0"/>
                <w:numId w:val="1"/>
              </w:numPr>
              <w:spacing w:after="120"/>
              <w:ind w:left="520" w:hanging="360"/>
            </w:pPr>
            <w:r>
              <w:rPr>
                <w:b/>
                <w:bCs/>
                <w:sz w:val="16"/>
                <w:szCs w:val="16"/>
              </w:rPr>
              <w:t xml:space="preserve">Payload versatility</w:t>
            </w:r>
            <w:r>
              <w:rPr>
                <w:sz w:val="16"/>
                <w:szCs w:val="16"/>
              </w:rPr>
              <w:t xml:space="preserve"> — systems supporting 5–10+ lb payloads unlock larger basket sizes</w:t>
            </w:r>
          </w:p>
          <w:p>
            <w:pPr>
              <w:pStyle w:val="ListParagraph"/>
              <w:numPr>
                <w:ilvl w:val="0"/>
                <w:numId w:val="1"/>
              </w:numPr>
              <w:spacing w:after="120"/>
              <w:ind w:left="520" w:hanging="360"/>
            </w:pPr>
            <w:r>
              <w:rPr>
                <w:b/>
                <w:bCs/>
                <w:sz w:val="16"/>
                <w:szCs w:val="16"/>
              </w:rPr>
              <w:t xml:space="preserve">Multi-drone orchestration</w:t>
            </w:r>
            <w:r>
              <w:rPr>
                <w:sz w:val="16"/>
                <w:szCs w:val="16"/>
              </w:rPr>
              <w:t xml:space="preserve"> — ability to manage heterogeneous fleets (different drone types for different missions)</w:t>
            </w:r>
          </w:p>
          <w:p>
            <w:pPr>
              <w:pStyle w:val="ListParagraph"/>
              <w:numPr>
                <w:ilvl w:val="0"/>
                <w:numId w:val="1"/>
              </w:numPr>
              <w:spacing/>
              <w:ind w:left="520" w:hanging="360"/>
            </w:pPr>
            <w:r>
              <w:rPr>
                <w:b/>
                <w:bCs/>
                <w:sz w:val="16"/>
                <w:szCs w:val="16"/>
              </w:rPr>
              <w:t xml:space="preserve">Regulatory relationships</w:t>
            </w:r>
            <w:r>
              <w:rPr>
                <w:sz w:val="16"/>
                <w:szCs w:val="16"/>
              </w:rPr>
              <w:t xml:space="preserve"> — established FAA/DOT rapport and BVLOS track record in multiple jurisdictions [F-1]</w:t>
            </w:r>
          </w:p>
        </w:tc>
      </w:tr>
    </w:tbl>
    <w:p>
      <w:pPr>
        <w:spacing w:before="0" w:after="200" w:line="1"/>
      </w:pPr>
    </w:p>
    <w:p>
      <w:pPr>
        <w:pStyle w:val="Heading3"/>
        <w:keepNext/>
        <w:keepLines/>
        <w:spacing w:before="180" w:after="90" w:line="240"/>
        <w:rPr>
          <w:color w:val="0a0a0a"/>
        </w:rPr>
      </w:pPr>
      <w:bookmarkStart w:name="section_5c54a195" w:id="1"/>
      <w:r>
        <w:rPr>
          <w:rFonts w:ascii="Inter" w:cs="Inter" w:eastAsia="Inter" w:hAnsi="Inter"/>
          <w:b/>
          <w:bCs/>
          <w:color w:val="0a0a0a"/>
          <w:spacing w:val="-6"/>
        </w:rPr>
        <w:t xml:space="preserve">2.2 Evaluation Framework</w:t>
      </w:r>
      <w:bookmarkEnd w:id="1"/>
    </w:p>
    <w:p>
      <w:pPr>
        <w:spacing w:after="200" w:line="276"/>
      </w:pPr>
      <w:r>
        <w:t xml:space="preserve">Each target is assessed across five strategic dimensions, weighted to reflect Walmart's priorities: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9"/>
        <w:gridCol w:w="1185"/>
        <w:gridCol w:w="6096"/>
      </w:tblGrid>
      <w:tr>
        <w:trPr>
          <w:tblHeader/>
        </w:trPr>
        <w:tc>
          <w:tcPr>
            <w:tcW w:type="pct" w:w="27.19%"/>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Dimension</w:t>
            </w:r>
          </w:p>
        </w:tc>
        <w:tc>
          <w:tcPr>
            <w:tcW w:type="pct" w:w="11.8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Weight</w:t>
            </w:r>
          </w:p>
        </w:tc>
        <w:tc>
          <w:tcPr>
            <w:tcW w:type="pct" w:w="60.96%"/>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Key Evaluation Criteria</w:t>
            </w:r>
          </w:p>
        </w:tc>
      </w:tr>
      <w:tr>
        <w:trPr>
          <w:cantSplit w:val="false"/>
        </w:trPr>
        <w:tc>
          <w:tcPr>
            <w:tcW w:type="pct" w:w="27.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Strategic Fit</w:t>
            </w:r>
          </w:p>
        </w:tc>
        <w:tc>
          <w:tcPr>
            <w:tcW w:type="pct" w:w="11.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w:t>
            </w:r>
          </w:p>
        </w:tc>
        <w:tc>
          <w:tcPr>
            <w:tcW w:type="pct" w:w="60.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Alignment with store-to-door model, retail delivery focus, ability to integrate with Walmart's 4,000+ store network</w:t>
            </w:r>
          </w:p>
        </w:tc>
      </w:tr>
      <w:tr>
        <w:trPr>
          <w:cantSplit w:val="false"/>
        </w:trPr>
        <w:tc>
          <w:tcPr>
            <w:tcW w:type="pct" w:w="27.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Technology Maturity</w:t>
            </w:r>
          </w:p>
        </w:tc>
        <w:tc>
          <w:tcPr>
            <w:tcW w:type="pct" w:w="11.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25%</w:t>
            </w:r>
          </w:p>
        </w:tc>
        <w:tc>
          <w:tcPr>
            <w:tcW w:type="pct" w:w="60.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Flight system readiness, autonomy level, payload capacity, ground infrastructure sophistication</w:t>
            </w:r>
          </w:p>
        </w:tc>
      </w:tr>
      <w:tr>
        <w:trPr>
          <w:cantSplit w:val="false"/>
        </w:trPr>
        <w:tc>
          <w:tcPr>
            <w:tcW w:type="pct" w:w="27.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Regulatory Position</w:t>
            </w:r>
          </w:p>
        </w:tc>
        <w:tc>
          <w:tcPr>
            <w:tcW w:type="pct" w:w="11.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w:t>
            </w:r>
          </w:p>
        </w:tc>
        <w:tc>
          <w:tcPr>
            <w:tcW w:type="pct" w:w="60.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FAA Part 135 certification, BVLOS approvals, Type Certification, multi-jurisdiction track record</w:t>
            </w:r>
          </w:p>
        </w:tc>
      </w:tr>
      <w:tr>
        <w:trPr>
          <w:cantSplit w:val="false"/>
        </w:trPr>
        <w:tc>
          <w:tcPr>
            <w:tcW w:type="pct" w:w="27.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Operational Track Record</w:t>
            </w:r>
          </w:p>
        </w:tc>
        <w:tc>
          <w:tcPr>
            <w:tcW w:type="pct" w:w="11.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15%</w:t>
            </w:r>
          </w:p>
        </w:tc>
        <w:tc>
          <w:tcPr>
            <w:tcW w:type="pct" w:w="60.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Delivery volume, safety record, commercial partnerships, demonstrated unit economics trajectory</w:t>
            </w:r>
          </w:p>
        </w:tc>
      </w:tr>
      <w:tr>
        <w:trPr>
          <w:cantSplit w:val="false"/>
        </w:trPr>
        <w:tc>
          <w:tcPr>
            <w:tcW w:type="pct" w:w="27.19%"/>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Valuation &amp; Deal Feasibility</w:t>
            </w:r>
          </w:p>
        </w:tc>
        <w:tc>
          <w:tcPr>
            <w:tcW w:type="pct" w:w="11.8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w:t>
            </w:r>
          </w:p>
        </w:tc>
        <w:tc>
          <w:tcPr>
            <w:tcW w:type="pct" w:w="60.96%"/>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Estimated enterprise value, funding history, ownership structure, potential deal complexity</w:t>
            </w:r>
          </w:p>
        </w:tc>
      </w:tr>
    </w:tbl>
    <w:p>
      <w:pPr>
        <w:spacing w:after="200"/>
      </w:pPr>
    </w:p>
    <w:p>
      <w:pPr>
        <w:pStyle w:val="Heading2"/>
        <w:keepNext/>
        <w:keepLines/>
        <w:spacing w:before="210" w:after="90" w:line="240"/>
        <w:rPr>
          <w:color w:val="0a0a0a"/>
        </w:rPr>
      </w:pPr>
      <w:bookmarkStart w:name="section_fc306612" w:id="1"/>
      <w:r>
        <w:rPr>
          <w:rFonts w:ascii="Inter" w:cs="Inter" w:eastAsia="Inter" w:hAnsi="Inter"/>
          <w:b/>
          <w:bCs/>
          <w:color w:val="0a0a0a"/>
          <w:spacing w:val="-8"/>
        </w:rPr>
        <w:t xml:space="preserve">3. Priority Target Assessments</w:t>
      </w:r>
      <w:bookmarkEnd w:id="1"/>
    </w:p>
    <w:p>
      <w:pPr>
        <w:pStyle w:val="Heading3"/>
        <w:keepNext/>
        <w:keepLines/>
        <w:spacing w:before="180" w:after="90" w:line="240"/>
        <w:rPr>
          <w:color w:val="0a0a0a"/>
        </w:rPr>
      </w:pPr>
      <w:bookmarkStart w:name="section_5f2ac34" w:id="1"/>
      <w:r>
        <w:rPr>
          <w:rFonts w:ascii="Inter" w:cs="Inter" w:eastAsia="Inter" w:hAnsi="Inter"/>
          <w:b/>
          <w:bCs/>
          <w:color w:val="0a0a0a"/>
          <w:spacing w:val="-6"/>
        </w:rPr>
        <w:t xml:space="preserve">3.1 Tier 1 — Acquire Immediately</w:t>
      </w:r>
      <w:bookmarkEnd w:id="1"/>
    </w:p>
    <w:p>
      <w:pPr>
        <w:pStyle w:val="Heading4"/>
        <w:keepNext/>
        <w:keepLines/>
        <w:spacing w:before="150" w:after="90" w:line="240"/>
        <w:rPr>
          <w:color w:val="0a0a0a"/>
        </w:rPr>
      </w:pPr>
      <w:bookmarkStart w:name="section_10bb07b9" w:id="1"/>
      <w:r>
        <w:rPr>
          <w:b/>
          <w:bCs/>
          <w:color w:val="0a0a0a"/>
        </w:rPr>
        <w:t xml:space="preserve">3.1.1 DroneUp </w:t>
      </w:r>
      <w:r>
        <w:rPr>
          <w:b/>
          <w:bCs/>
          <w:caps/>
          <w:color w:val="991b1b"/>
          <w:sz w:val="15"/>
          <w:szCs w:val="15"/>
          <w:shd w:fill="fee2e2" w:val="clear"/>
        </w:rPr>
        <w:t xml:space="preserve"> HIGHEST PRIORITY </w:t>
      </w:r>
      <w:r>
        <w:rPr>
          <w:sz w:val="15"/>
          <w:szCs w:val="15"/>
        </w:rPr>
        <w:t xml:space="preserve"> </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~$9M</w:t>
            </w:r>
          </w:p>
          <w:p>
            <w:pPr>
              <w:jc w:val="center"/>
            </w:pPr>
            <w:r>
              <w:rPr>
                <w:color w:val="737373"/>
                <w:sz w:val="16"/>
                <w:szCs w:val="16"/>
              </w:rPr>
              <w:t xml:space="preserve">EST. REVENUE (2024)</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~157–291</w:t>
            </w:r>
          </w:p>
          <w:p>
            <w:pPr>
              <w:jc w:val="center"/>
            </w:pPr>
            <w:r>
              <w:rPr>
                <w:color w:val="737373"/>
                <w:sz w:val="16"/>
                <w:szCs w:val="16"/>
              </w:rPr>
              <w:t xml:space="preserve">EMPLOYEES (2026)</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Part 135</w:t>
            </w:r>
          </w:p>
          <w:p>
            <w:pPr>
              <w:jc w:val="center"/>
            </w:pPr>
            <w:r>
              <w:rPr>
                <w:color w:val="737373"/>
                <w:sz w:val="16"/>
                <w:szCs w:val="16"/>
              </w:rPr>
              <w:t xml:space="preserve">FAA CERTIFIED</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3"/>
                <w:szCs w:val="33"/>
              </w:rPr>
              <w:t xml:space="preserve">$150–300M</w:t>
            </w:r>
          </w:p>
          <w:p>
            <w:pPr>
              <w:jc w:val="center"/>
            </w:pPr>
            <w:r>
              <w:rPr>
                <w:color w:val="737373"/>
                <w:sz w:val="16"/>
                <w:szCs w:val="16"/>
              </w:rPr>
              <w:t xml:space="preserve">EST. ENTERPRISE VALUE</w:t>
            </w:r>
          </w:p>
        </w:tc>
      </w:tr>
    </w:tbl>
    <w:p>
      <w:pPr>
        <w:spacing w:before="0" w:after="200" w:line="1"/>
      </w:pPr>
    </w:p>
    <w:p>
      <w:pPr>
        <w:spacing w:after="200" w:line="276"/>
      </w:pPr>
      <w:r>
        <w:rPr>
          <w:b/>
          <w:bCs/>
        </w:rPr>
        <w:t xml:space="preserve">Company Overview.</w:t>
      </w:r>
      <w:r>
        <w:t xml:space="preserve"> DroneUp (Virginia Beach, VA; founded 2016) is a full-stack autonomous delivery operator that provides end-to-end infrastructure for drone delivery — autonomy and flight-planning software, ground infrastructure, payload handling, and fleet management [1, 4]. The company was Walmart's primary drone delivery partner from 2021 through December 2024, operating up to 36 hubs across seven states before the partnership was terminated [3, 11]. DroneUp received its </w:t>
      </w:r>
      <w:r>
        <w:rPr>
          <w:b/>
          <w:bCs/>
        </w:rPr>
        <w:t xml:space="preserve">FAA Part 135 air carrier certification in late 2024</w:t>
      </w:r>
      <w:r>
        <w:t xml:space="preserve"> [4, 8], making it one of only approximately six U.S. drone operators with this credential. Critically, DroneUp acquired </w:t>
      </w:r>
      <w:r>
        <w:rPr>
          <w:b/>
          <w:bCs/>
        </w:rPr>
        <w:t xml:space="preserve">AirMap</w:t>
      </w:r>
      <w:r>
        <w:t xml:space="preserve"> in December 2021 — a global leader in UTM software with deployments supporting up to ~100,000 daily drone flights worldwide [92, 94].</w:t>
      </w:r>
    </w:p>
    <w:p>
      <w:pPr>
        <w:spacing w:after="200" w:line="276"/>
      </w:pPr>
      <w:r>
        <w:rPr>
          <w:b/>
          <w:bCs/>
        </w:rPr>
        <w:t xml:space="preserve">Strategic Rationale for Walmart Acquisition.</w:t>
      </w:r>
      <w:r>
        <w:t xml:space="preserve"> DroneUp represents a uniquely compelling acquisition opportunity for Walmart for several reasons:</w:t>
      </w:r>
    </w:p>
    <w:p>
      <w:pPr>
        <w:pStyle w:val="ListParagraph"/>
        <w:numPr>
          <w:ilvl w:val="0"/>
          <w:numId w:val="1"/>
        </w:numPr>
        <w:spacing w:after="200" w:line="276"/>
        <w:ind w:left="520" w:hanging="360"/>
      </w:pPr>
      <w:r>
        <w:rPr>
          <w:b/>
          <w:bCs/>
        </w:rPr>
        <w:t xml:space="preserve">Intimate operational knowledge:</w:t>
      </w:r>
      <w:r>
        <w:t xml:space="preserve"> DroneUp operated Walmart's drone delivery network for three years, giving it unmatched understanding of Walmart's store layouts, fulfillment workflows, and customer expectations. This institutional knowledge would be immediately recaptured upon acquisition.</w:t>
      </w:r>
    </w:p>
    <w:p>
      <w:pPr>
        <w:pStyle w:val="ListParagraph"/>
        <w:numPr>
          <w:ilvl w:val="0"/>
          <w:numId w:val="1"/>
        </w:numPr>
        <w:spacing w:after="200" w:line="276"/>
        <w:ind w:left="520" w:hanging="360"/>
      </w:pPr>
      <w:r>
        <w:rPr>
          <w:b/>
          <w:bCs/>
        </w:rPr>
        <w:t xml:space="preserve">UTM crown jewel:</w:t>
      </w:r>
      <w:r>
        <w:t xml:space="preserve"> AirMap's unmanned traffic management platform is the critical software layer for scaling to 1,000+ simultaneous flights across metropolitan areas — a capability explicitly identified in the ideal target profile [F-1]. Acquiring DroneUp means acquiring AirMap's UTM technology, global deployments, and engineering talent in a single transaction.</w:t>
      </w:r>
    </w:p>
    <w:p>
      <w:pPr>
        <w:pStyle w:val="ListParagraph"/>
        <w:numPr>
          <w:ilvl w:val="0"/>
          <w:numId w:val="1"/>
        </w:numPr>
        <w:spacing w:after="200" w:line="276"/>
        <w:ind w:left="520" w:hanging="360"/>
      </w:pPr>
      <w:r>
        <w:rPr>
          <w:b/>
          <w:bCs/>
        </w:rPr>
        <w:t xml:space="preserve">Part 135 certification:</w:t>
      </w:r>
      <w:r>
        <w:t xml:space="preserve"> DroneUp's recently secured Part 135 certification enables BVLOS operations up to ~5 miles radius, expanding serviceable households by ~300% per hub versus earlier constraints (e.g., from ~6,000 to ~25,000 households in Murphy, TX) [12].</w:t>
      </w:r>
    </w:p>
    <w:p>
      <w:pPr>
        <w:pStyle w:val="ListParagraph"/>
        <w:numPr>
          <w:ilvl w:val="0"/>
          <w:numId w:val="1"/>
        </w:numPr>
        <w:spacing w:after="200" w:line="276"/>
        <w:ind w:left="520" w:hanging="360"/>
      </w:pPr>
      <w:r>
        <w:rPr>
          <w:b/>
          <w:bCs/>
        </w:rPr>
        <w:t xml:space="preserve">Depressed valuation window:</w:t>
      </w:r>
      <w:r>
        <w:t xml:space="preserve"> The termination of the Walmart partnership in December 2024, combined with staff reductions (~17% cut in August 2024) and contraction from 36 to 15 hubs, has significantly reduced DroneUp's strategic alternatives and likely compressed its valuation [3, 11]. With total disclosed funding of ~$16.8M [6] and estimated revenue of ~$9M [2], the company is likely acquirable in the </w:t>
      </w:r>
      <w:r>
        <w:rPr>
          <w:b/>
          <w:bCs/>
        </w:rPr>
        <w:t xml:space="preserve">$150–300M range</w:t>
      </w:r>
      <w:r>
        <w:t xml:space="preserve"> — a fraction of what a comparable full-stack operator with UTM capabilities would command at peak.</w:t>
      </w:r>
    </w:p>
    <w:p>
      <w:pPr>
        <w:pStyle w:val="ListParagraph"/>
        <w:numPr>
          <w:ilvl w:val="0"/>
          <w:numId w:val="1"/>
        </w:numPr>
        <w:spacing w:after="200" w:line="276"/>
        <w:ind w:left="520" w:hanging="360"/>
      </w:pPr>
      <w:r>
        <w:rPr>
          <w:b/>
          <w:bCs/>
        </w:rPr>
        <w:t xml:space="preserve">OEM-agnostic architecture:</w:t>
      </w:r>
      <w:r>
        <w:t xml:space="preserve"> DroneUp integrates its software and ground infrastructure onto third-party aircraft, meaning Walmart could deploy DroneUp's platform across drones from multiple manufacturers — preserving optionality while building proprietary operations capability.</w:t>
      </w:r>
    </w:p>
    <w:p>
      <w:pPr>
        <w:spacing w:after="200" w:line="276"/>
      </w:pPr>
      <w:r>
        <w:rPr>
          <w:b/>
          <w:bCs/>
        </w:rPr>
        <w:t xml:space="preserve">Key Risks.</w:t>
      </w:r>
      <w:r>
        <w:t xml:space="preserve"> Current delivery cost of ~$30 per flight vs. target of ~$7 indicates significant unit economics work remains [11]. Headcount decline and Walmart partnership loss have created talent retention risk. Post-acquisition, Walmart would need to invest in scaling the DFW Part 135 operations and rebuilding operational momentum.</w:t>
      </w:r>
    </w:p>
    <w:p>
      <w:pPr>
        <w:spacing w:after="200" w:line="276"/>
      </w:pPr>
      <w:r>
        <w:rPr>
          <w:b/>
          <w:bCs/>
        </w:rPr>
        <w:t xml:space="preserve">Deal Assessment:</w:t>
      </w:r>
      <w:r>
        <w:t xml:space="preserve"> </w:t>
      </w:r>
      <w:r>
        <w:rPr>
          <w:b/>
          <w:bCs/>
          <w:caps/>
          <w:color w:val="166534"/>
          <w:sz w:val="15"/>
          <w:szCs w:val="15"/>
          <w:shd w:fill="dcfce7" w:val="clear"/>
        </w:rPr>
        <w:t xml:space="preserve"> STRONG BUY </w:t>
      </w:r>
      <w:r>
        <w:rPr>
          <w:sz w:val="15"/>
          <w:szCs w:val="15"/>
        </w:rPr>
        <w:t xml:space="preserve"> </w:t>
      </w:r>
      <w:r>
        <w:t xml:space="preserve"> — The combination of AirMap's UTM platform, Part 135 certification, deep Walmart operational knowledge, and a depressed valuation window makes DroneUp the single most strategically compelling target in this assessment. Walmart should move decisively before DroneUp either finds alternative strategic partners or its engineering talent disperses.</w:t>
      </w:r>
    </w:p>
    <w:p>
      <w:pPr>
        <w:pStyle w:val="Heading4"/>
        <w:keepNext/>
        <w:keepLines/>
        <w:spacing w:before="150" w:after="90" w:line="240"/>
        <w:rPr>
          <w:color w:val="0a0a0a"/>
        </w:rPr>
      </w:pPr>
      <w:bookmarkStart w:name="section_49346d61" w:id="1"/>
      <w:r>
        <w:rPr>
          <w:b/>
          <w:bCs/>
          <w:color w:val="0a0a0a"/>
        </w:rPr>
        <w:t xml:space="preserve">3.1.2 Flytrex </w:t>
      </w:r>
      <w:r>
        <w:rPr>
          <w:b/>
          <w:bCs/>
          <w:caps/>
          <w:color w:val="92400e"/>
          <w:sz w:val="15"/>
          <w:szCs w:val="15"/>
          <w:shd w:fill="fef3c7" w:val="clear"/>
        </w:rPr>
        <w:t xml:space="preserve"> HIGH PRIORITY </w:t>
      </w:r>
      <w:r>
        <w:rPr>
          <w:sz w:val="15"/>
          <w:szCs w:val="15"/>
        </w:rPr>
        <w:t xml:space="preserve"> </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200K+</w:t>
            </w:r>
          </w:p>
          <w:p>
            <w:pPr>
              <w:jc w:val="center"/>
            </w:pPr>
            <w:r>
              <w:rPr>
                <w:color w:val="737373"/>
                <w:sz w:val="16"/>
                <w:szCs w:val="16"/>
              </w:rPr>
              <w:t xml:space="preserve">U.S. DELIVERIES</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~$60M</w:t>
            </w:r>
          </w:p>
          <w:p>
            <w:pPr>
              <w:jc w:val="center"/>
            </w:pPr>
            <w:r>
              <w:rPr>
                <w:color w:val="737373"/>
                <w:sz w:val="16"/>
                <w:szCs w:val="16"/>
              </w:rPr>
              <w:t xml:space="preserve">TOTAL FUNDING</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BVLOS</w:t>
            </w:r>
          </w:p>
          <w:p>
            <w:pPr>
              <w:jc w:val="center"/>
            </w:pPr>
            <w:r>
              <w:rPr>
                <w:color w:val="737373"/>
                <w:sz w:val="16"/>
                <w:szCs w:val="16"/>
              </w:rPr>
              <w:t xml:space="preserve">WITHOUT GROUND OBSERVERS</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$200–400M</w:t>
            </w:r>
          </w:p>
          <w:p>
            <w:pPr>
              <w:jc w:val="center"/>
            </w:pPr>
            <w:r>
              <w:rPr>
                <w:color w:val="737373"/>
                <w:sz w:val="16"/>
                <w:szCs w:val="16"/>
              </w:rPr>
              <w:t xml:space="preserve">EST. ENTERPRISE VALUE</w:t>
            </w:r>
          </w:p>
        </w:tc>
      </w:tr>
    </w:tbl>
    <w:p>
      <w:pPr>
        <w:spacing w:before="0" w:after="200" w:line="1"/>
      </w:pPr>
    </w:p>
    <w:p>
      <w:pPr>
        <w:spacing w:after="200" w:line="276"/>
      </w:pPr>
      <w:r>
        <w:rPr>
          <w:b/>
          <w:bCs/>
        </w:rPr>
        <w:t xml:space="preserve">Company Overview.</w:t>
      </w:r>
      <w:r>
        <w:t xml:space="preserve"> Flytrex (Tel Aviv/U.S.; founded 2013) operates one of the largest U.S. suburban drone delivery networks, having surpassed </w:t>
      </w:r>
      <w:r>
        <w:rPr>
          <w:b/>
          <w:bCs/>
        </w:rPr>
        <w:t xml:space="preserve">200,000 completed deliveries</w:t>
      </w:r>
      <w:r>
        <w:t xml:space="preserve"> — among the highest in the industry [33, 39]. The company focuses specifically on </w:t>
      </w:r>
      <w:r>
        <w:rPr>
          <w:b/>
          <w:bCs/>
        </w:rPr>
        <w:t xml:space="preserve">on-demand food and retail delivery to suburban households</w:t>
      </w:r>
      <w:r>
        <w:t xml:space="preserve">, precisely the use case most relevant to Walmart's customer base. In 2025, Flytrex received FAA BVLOS approval </w:t>
      </w:r>
      <w:r>
        <w:rPr>
          <w:b/>
          <w:bCs/>
        </w:rPr>
        <w:t xml:space="preserve">without ground observers</w:t>
      </w:r>
      <w:r>
        <w:t xml:space="preserve">, making it only the </w:t>
      </w:r>
      <w:r>
        <w:rPr>
          <w:b/>
          <w:bCs/>
        </w:rPr>
        <w:t xml:space="preserve">fourth U.S. provider</w:t>
      </w:r>
      <w:r>
        <w:t xml:space="preserve"> with such authorization (alongside Wing, Amazon, and Zipline) [34]. The company has recently secured strategic investments and partnerships from </w:t>
      </w:r>
      <w:r>
        <w:rPr>
          <w:b/>
          <w:bCs/>
        </w:rPr>
        <w:t xml:space="preserve">Uber</w:t>
      </w:r>
      <w:r>
        <w:t xml:space="preserve"> (its first-ever drone delivery investment) and commercial integrations with </w:t>
      </w:r>
      <w:r>
        <w:rPr>
          <w:b/>
          <w:bCs/>
        </w:rPr>
        <w:t xml:space="preserve">DoorDash</w:t>
      </w:r>
      <w:r>
        <w:t xml:space="preserve">, </w:t>
      </w:r>
      <w:r>
        <w:rPr>
          <w:b/>
          <w:bCs/>
        </w:rPr>
        <w:t xml:space="preserve">Brinker International</w:t>
      </w:r>
      <w:r>
        <w:t xml:space="preserve"> (Chili's, Just Wings), and </w:t>
      </w:r>
      <w:r>
        <w:rPr>
          <w:b/>
          <w:bCs/>
        </w:rPr>
        <w:t xml:space="preserve">Little Caesars</w:t>
      </w:r>
      <w:r>
        <w:t xml:space="preserve"> [35, 41].</w:t>
      </w:r>
    </w:p>
    <w:p>
      <w:pPr>
        <w:spacing w:after="200" w:line="276"/>
      </w:pPr>
      <w:r>
        <w:rPr>
          <w:b/>
          <w:bCs/>
        </w:rPr>
        <w:t xml:space="preserve">Strategic Rationale for Walmart Acquisition.</w:t>
      </w:r>
      <w:r>
        <w:t xml:space="preserve"> Flytrex offers Walmart a battle-tested suburban delivery operator with several distinctive advantages:</w:t>
      </w:r>
    </w:p>
    <w:p>
      <w:pPr>
        <w:pStyle w:val="ListParagraph"/>
        <w:numPr>
          <w:ilvl w:val="0"/>
          <w:numId w:val="1"/>
        </w:numPr>
        <w:spacing w:after="200" w:line="276"/>
        <w:ind w:left="520" w:hanging="360"/>
      </w:pPr>
      <w:r>
        <w:rPr>
          <w:b/>
          <w:bCs/>
        </w:rPr>
        <w:t xml:space="preserve">Store-to-door architecture alignment:</w:t>
      </w:r>
      <w:r>
        <w:t xml:space="preserve"> Flytrex's model launches drones from retail locations (shopping centers, restaurant hubs) directly to customer backyards — precisely the store-to-door architecture specified in Walmart's ideal target profile [F-1]. The company's newer </w:t>
      </w:r>
      <w:r>
        <w:rPr>
          <w:b/>
          <w:bCs/>
        </w:rPr>
        <w:t xml:space="preserve">Sky2 drone</w:t>
      </w:r>
      <w:r>
        <w:t xml:space="preserve"> carries up to </w:t>
      </w:r>
      <w:r>
        <w:rPr>
          <w:b/>
          <w:bCs/>
        </w:rPr>
        <w:t xml:space="preserve">8.8 lbs</w:t>
      </w:r>
      <w:r>
        <w:t xml:space="preserve"> (two large pizzas plus drinks) with an average delivery time of ~4.5 minutes [37, 41].</w:t>
      </w:r>
    </w:p>
    <w:p>
      <w:pPr>
        <w:pStyle w:val="ListParagraph"/>
        <w:numPr>
          <w:ilvl w:val="0"/>
          <w:numId w:val="1"/>
        </w:numPr>
        <w:spacing w:after="200" w:line="276"/>
        <w:ind w:left="520" w:hanging="360"/>
      </w:pPr>
      <w:r>
        <w:rPr>
          <w:b/>
          <w:bCs/>
        </w:rPr>
        <w:t xml:space="preserve">Regulatory moat:</w:t>
      </w:r>
      <w:r>
        <w:t xml:space="preserve"> BVLOS approval without ground observers is one of the most difficult and valuable regulatory assets in the industry. Flytrex's approval positions it for expansion to the </w:t>
      </w:r>
      <w:r>
        <w:rPr>
          <w:b/>
          <w:bCs/>
        </w:rPr>
        <w:t xml:space="preserve">37 largest U.S. metro areas</w:t>
      </w:r>
      <w:r>
        <w:t xml:space="preserve">, reaching over </w:t>
      </w:r>
      <w:r>
        <w:rPr>
          <w:b/>
          <w:bCs/>
        </w:rPr>
        <w:t xml:space="preserve">100 million people</w:t>
      </w:r>
      <w:r>
        <w:t xml:space="preserve"> [34] — providing Walmart with a regulatory foundation for nationwide drone delivery.</w:t>
      </w:r>
    </w:p>
    <w:p>
      <w:pPr>
        <w:pStyle w:val="ListParagraph"/>
        <w:numPr>
          <w:ilvl w:val="0"/>
          <w:numId w:val="1"/>
        </w:numPr>
        <w:spacing w:after="200" w:line="276"/>
        <w:ind w:left="520" w:hanging="360"/>
      </w:pPr>
      <w:r>
        <w:rPr>
          <w:b/>
          <w:bCs/>
        </w:rPr>
        <w:t xml:space="preserve">Proven suburban delivery DNA:</w:t>
      </w:r>
      <w:r>
        <w:t xml:space="preserve"> Unlike competitors that adapted from healthcare logistics (Matternet) or international aid (Zipline), Flytrex was purpose-built for U.S. suburban food and retail delivery. Its operational insights on suburban airspace, backyard drop zones, and consumer adoption patterns are directly transferable to Walmart's use case.</w:t>
      </w:r>
    </w:p>
    <w:p>
      <w:pPr>
        <w:pStyle w:val="ListParagraph"/>
        <w:numPr>
          <w:ilvl w:val="0"/>
          <w:numId w:val="1"/>
        </w:numPr>
        <w:spacing w:after="200" w:line="276"/>
        <w:ind w:left="520" w:hanging="360"/>
      </w:pPr>
      <w:r>
        <w:rPr>
          <w:b/>
          <w:bCs/>
        </w:rPr>
        <w:t xml:space="preserve">Platform integrations as demand multiplier:</w:t>
      </w:r>
      <w:r>
        <w:t xml:space="preserve"> Existing integrations with DoorDash and Uber Eats provide a ready-made framework for Walmart to leverage drone delivery as a multi-sided platform — fulfilling orders from Walmart stores for third-party delivery platforms as well as its own channels.</w:t>
      </w:r>
    </w:p>
    <w:p>
      <w:pPr>
        <w:pStyle w:val="ListParagraph"/>
        <w:numPr>
          <w:ilvl w:val="0"/>
          <w:numId w:val="1"/>
        </w:numPr>
        <w:spacing w:after="200" w:line="276"/>
        <w:ind w:left="520" w:hanging="360"/>
      </w:pPr>
      <w:r>
        <w:rPr>
          <w:b/>
          <w:bCs/>
        </w:rPr>
        <w:t xml:space="preserve">Acquirable scale:</w:t>
      </w:r>
      <w:r>
        <w:t xml:space="preserve"> With ~$60M in total funding [32, 36] and no disclosed mega-round, Flytrex is likely valued in the </w:t>
      </w:r>
      <w:r>
        <w:rPr>
          <w:b/>
          <w:bCs/>
        </w:rPr>
        <w:t xml:space="preserve">$200–400M range</w:t>
      </w:r>
      <w:r>
        <w:t xml:space="preserve"> — affordable for Walmart and offering high strategic value per dollar invested.</w:t>
      </w:r>
    </w:p>
    <w:p>
      <w:pPr>
        <w:spacing w:after="200" w:line="276"/>
      </w:pPr>
      <w:r>
        <w:rPr>
          <w:b/>
          <w:bCs/>
        </w:rPr>
        <w:t xml:space="preserve">Key Risks.</w:t>
      </w:r>
      <w:r>
        <w:t xml:space="preserve"> Israeli-founded company with U.S. operations — cross-border acquisition structuring required. Limited disclosed revenue data; unit economics not publicly validated. Operational concentration in DFW creates geographic concentration risk. Uber's strategic investment could create deal complexity if exclusivity provisions exist.</w:t>
      </w:r>
    </w:p>
    <w:p>
      <w:pPr>
        <w:spacing w:after="200" w:line="276"/>
      </w:pPr>
      <w:r>
        <w:rPr>
          <w:b/>
          <w:bCs/>
        </w:rPr>
        <w:t xml:space="preserve">Deal Assessment:</w:t>
      </w:r>
      <w:r>
        <w:t xml:space="preserve"> </w:t>
      </w:r>
      <w:r>
        <w:rPr>
          <w:b/>
          <w:bCs/>
          <w:caps/>
          <w:color w:val="166534"/>
          <w:sz w:val="15"/>
          <w:szCs w:val="15"/>
          <w:shd w:fill="dcfce7" w:val="clear"/>
        </w:rPr>
        <w:t xml:space="preserve"> STRONG BUY </w:t>
      </w:r>
      <w:r>
        <w:rPr>
          <w:sz w:val="15"/>
          <w:szCs w:val="15"/>
        </w:rPr>
        <w:t xml:space="preserve"> </w:t>
      </w:r>
      <w:r>
        <w:t xml:space="preserve"> — Flytrex's BVLOS approval, suburban delivery specialization, and proven U.S. operations make it one of the most strategically aligned targets for Walmart's drone delivery vision. The company's focus on exactly the delivery mission Walmart needs (suburban, food/retail, store-to-door) and its regulatory positioning create a compelling combination that would be difficult and time-consuming to replicate organically.</w:t>
      </w:r>
    </w:p>
    <w:p>
      <w:pPr>
        <w:pStyle w:val="Heading3"/>
        <w:keepNext/>
        <w:keepLines/>
        <w:spacing w:before="180" w:after="90" w:line="240"/>
        <w:rPr>
          <w:color w:val="0a0a0a"/>
        </w:rPr>
      </w:pPr>
      <w:bookmarkStart w:name="section_fc4eb0c9" w:id="1"/>
      <w:r>
        <w:rPr>
          <w:rFonts w:ascii="Inter" w:cs="Inter" w:eastAsia="Inter" w:hAnsi="Inter"/>
          <w:b/>
          <w:bCs/>
          <w:color w:val="0a0a0a"/>
          <w:spacing w:val="-6"/>
        </w:rPr>
        <w:t xml:space="preserve">3.2 Tier 2 — Strategic Stake or Acquire</w:t>
      </w:r>
      <w:bookmarkEnd w:id="1"/>
    </w:p>
    <w:p>
      <w:pPr>
        <w:pStyle w:val="Heading4"/>
        <w:keepNext/>
        <w:keepLines/>
        <w:spacing w:before="150" w:after="90" w:line="240"/>
        <w:rPr>
          <w:color w:val="0a0a0a"/>
        </w:rPr>
      </w:pPr>
      <w:bookmarkStart w:name="section_23d168de" w:id="1"/>
      <w:r>
        <w:rPr>
          <w:b/>
          <w:bCs/>
          <w:color w:val="0a0a0a"/>
        </w:rPr>
        <w:t xml:space="preserve">3.2.1 Zipline </w:t>
      </w:r>
      <w:r>
        <w:rPr>
          <w:b/>
          <w:bCs/>
          <w:caps/>
          <w:color w:val="1e40af"/>
          <w:sz w:val="15"/>
          <w:szCs w:val="15"/>
          <w:shd w:fill="dbeafe" w:val="clear"/>
        </w:rPr>
        <w:t xml:space="preserve"> STRATEGIC PARTNERSHIP </w:t>
      </w:r>
      <w:r>
        <w:rPr>
          <w:sz w:val="15"/>
          <w:szCs w:val="15"/>
        </w:rPr>
        <w:t xml:space="preserve"> </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$7.6B</w:t>
            </w:r>
          </w:p>
          <w:p>
            <w:pPr>
              <w:jc w:val="center"/>
            </w:pPr>
            <w:r>
              <w:rPr>
                <w:color w:val="737373"/>
                <w:sz w:val="16"/>
                <w:szCs w:val="16"/>
              </w:rPr>
              <w:t xml:space="preserve">VALUATION (SERIES H)</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2M+</w:t>
            </w:r>
          </w:p>
          <w:p>
            <w:pPr>
              <w:jc w:val="center"/>
            </w:pPr>
            <w:r>
              <w:rPr>
                <w:color w:val="737373"/>
                <w:sz w:val="16"/>
                <w:szCs w:val="16"/>
              </w:rPr>
              <w:t xml:space="preserve">COMMERCIAL DELIVERIES</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120M+</w:t>
            </w:r>
          </w:p>
          <w:p>
            <w:pPr>
              <w:jc w:val="center"/>
            </w:pPr>
            <w:r>
              <w:rPr>
                <w:color w:val="737373"/>
                <w:sz w:val="16"/>
                <w:szCs w:val="16"/>
              </w:rPr>
              <w:t xml:space="preserve">AUTONOMOUS MILES</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$1.5B+</w:t>
            </w:r>
          </w:p>
          <w:p>
            <w:pPr>
              <w:jc w:val="center"/>
            </w:pPr>
            <w:r>
              <w:rPr>
                <w:color w:val="737373"/>
                <w:sz w:val="16"/>
                <w:szCs w:val="16"/>
              </w:rPr>
              <w:t xml:space="preserve">TOTAL CAPITAL RAISED</w:t>
            </w:r>
          </w:p>
        </w:tc>
      </w:tr>
    </w:tbl>
    <w:p>
      <w:pPr>
        <w:spacing w:before="0" w:after="200" w:line="1"/>
      </w:pPr>
    </w:p>
    <w:p>
      <w:pPr>
        <w:spacing w:after="200" w:line="276"/>
      </w:pPr>
      <w:r>
        <w:rPr>
          <w:b/>
          <w:bCs/>
        </w:rPr>
        <w:t xml:space="preserve">Company Overview.</w:t>
      </w:r>
      <w:r>
        <w:t xml:space="preserve"> Zipline International is the most advanced autonomous drone logistics company globally, with </w:t>
      </w:r>
      <w:r>
        <w:rPr>
          <w:b/>
          <w:bCs/>
        </w:rPr>
        <w:t xml:space="preserve">over 2 million commercial deliveries</w:t>
      </w:r>
      <w:r>
        <w:t xml:space="preserve"> and </w:t>
      </w:r>
      <w:r>
        <w:rPr>
          <w:b/>
          <w:bCs/>
        </w:rPr>
        <w:t xml:space="preserve">120 million autonomous miles flown</w:t>
      </w:r>
      <w:r>
        <w:t xml:space="preserve"> across operations in the U.S., Rwanda, Ghana, Nigeria, Kenya, Japan, and other markets [16, 19]. Its </w:t>
      </w:r>
      <w:r>
        <w:rPr>
          <w:b/>
          <w:bCs/>
        </w:rPr>
        <w:t xml:space="preserve">Platform 2</w:t>
      </w:r>
      <w:r>
        <w:t xml:space="preserve"> — a VTOL aircraft with tethered "droid" delivery mechanism — represents the industry's most sophisticated consumer delivery system, cruising at ~70 mph and lowering packages with ~1-meter accuracy from ~330 ft altitude [19, 21]. Zipline raised an </w:t>
      </w:r>
      <w:r>
        <w:rPr>
          <w:b/>
          <w:bCs/>
        </w:rPr>
        <w:t xml:space="preserve">$800M Series H</w:t>
      </w:r>
      <w:r>
        <w:t xml:space="preserve"> in late 2025–early 2026 at a </w:t>
      </w:r>
      <w:r>
        <w:rPr>
          <w:b/>
          <w:bCs/>
        </w:rPr>
        <w:t xml:space="preserve">~$7.6B valuation</w:t>
      </w:r>
      <w:r>
        <w:t xml:space="preserve"> [17, 20], making it the most heavily capitalized player in drone logistics.</w:t>
      </w:r>
    </w:p>
    <w:p>
      <w:pPr>
        <w:spacing w:after="200" w:line="276"/>
      </w:pPr>
      <w:r>
        <w:rPr>
          <w:b/>
          <w:bCs/>
        </w:rPr>
        <w:t xml:space="preserve">Strategic Assessment.</w:t>
      </w:r>
      <w:r>
        <w:t xml:space="preserve"> Zipline is already a Walmart partner (delivering from stores in the Dallas–Fort Worth area) and brings unmatched operational credibility. However, its </w:t>
      </w:r>
      <w:r>
        <w:rPr>
          <w:b/>
          <w:bCs/>
        </w:rPr>
        <w:t xml:space="preserve">$7.6B valuation makes outright acquisition impractical</w:t>
      </w:r>
      <w:r>
        <w:t xml:space="preserve"> within the $500M–$2B envelope identified in the strategic playbook [F-1]. The recommended approach is a </w:t>
      </w:r>
      <w:r>
        <w:rPr>
          <w:b/>
          <w:bCs/>
        </w:rPr>
        <w:t xml:space="preserve">deepened strategic partnership with a minority equity stake ($200–500M)</w:t>
      </w:r>
      <w:r>
        <w:t xml:space="preserve"> that secures:</w:t>
      </w:r>
    </w:p>
    <w:p>
      <w:pPr>
        <w:pStyle w:val="ListParagraph"/>
        <w:numPr>
          <w:ilvl w:val="0"/>
          <w:numId w:val="1"/>
        </w:numPr>
        <w:spacing w:after="200" w:line="276"/>
        <w:ind w:left="520" w:hanging="360"/>
      </w:pPr>
      <w:r>
        <w:t xml:space="preserve">Preferential access to Platform 2 technology and roadmap influence</w:t>
      </w:r>
    </w:p>
    <w:p>
      <w:pPr>
        <w:pStyle w:val="ListParagraph"/>
        <w:numPr>
          <w:ilvl w:val="0"/>
          <w:numId w:val="1"/>
        </w:numPr>
        <w:spacing w:after="200" w:line="276"/>
        <w:ind w:left="520" w:hanging="360"/>
      </w:pPr>
      <w:r>
        <w:t xml:space="preserve">Exclusivity provisions for specific geographies or retail categories</w:t>
      </w:r>
    </w:p>
    <w:p>
      <w:pPr>
        <w:pStyle w:val="ListParagraph"/>
        <w:numPr>
          <w:ilvl w:val="0"/>
          <w:numId w:val="1"/>
        </w:numPr>
        <w:spacing w:after="200" w:line="276"/>
        <w:ind w:left="520" w:hanging="360"/>
      </w:pPr>
      <w:r>
        <w:t xml:space="preserve">Joint development of Walmart-specific features (e.g., integration with Walmart+ subscription, pharmacy delivery workflows)</w:t>
      </w:r>
    </w:p>
    <w:p>
      <w:pPr>
        <w:pStyle w:val="ListParagraph"/>
        <w:numPr>
          <w:ilvl w:val="0"/>
          <w:numId w:val="1"/>
        </w:numPr>
        <w:spacing w:after="200" w:line="276"/>
        <w:ind w:left="520" w:hanging="360"/>
      </w:pPr>
      <w:r>
        <w:t xml:space="preserve">Protection against Zipline partnerships with competing retailers</w:t>
      </w:r>
    </w:p>
    <w:p>
      <w:pPr>
        <w:spacing w:after="200" w:line="276"/>
      </w:pPr>
      <w:r>
        <w:rPr>
          <w:b/>
          <w:bCs/>
        </w:rPr>
        <w:t xml:space="preserve">Key Consideration.</w:t>
      </w:r>
      <w:r>
        <w:t xml:space="preserve"> Zipline's diverse customer base (healthcare, restaurants, retail) and government contracts reduce Walmart's leverage. A minority stake provides board-level visibility and strategic protections without requiring a full acquisition at a premium valuation.</w:t>
      </w:r>
    </w:p>
    <w:p>
      <w:pPr>
        <w:spacing w:after="200" w:line="276"/>
      </w:pPr>
      <w:r>
        <w:rPr>
          <w:b/>
          <w:bCs/>
        </w:rPr>
        <w:t xml:space="preserve">Deal Assessment:</w:t>
      </w:r>
      <w:r>
        <w:t xml:space="preserve"> </w:t>
      </w:r>
      <w:r>
        <w:rPr>
          <w:b/>
          <w:bCs/>
          <w:caps/>
          <w:color w:val="1e40af"/>
          <w:sz w:val="15"/>
          <w:szCs w:val="15"/>
          <w:shd w:fill="dbeafe" w:val="clear"/>
        </w:rPr>
        <w:t xml:space="preserve"> MINORITY STAKE </w:t>
      </w:r>
      <w:r>
        <w:rPr>
          <w:sz w:val="15"/>
          <w:szCs w:val="15"/>
        </w:rPr>
        <w:t xml:space="preserve"> </w:t>
      </w:r>
      <w:r>
        <w:t xml:space="preserve"> — Invest $200–500M for a strategic minority position with preferential access and exclusivity protections.</w:t>
      </w:r>
    </w:p>
    <w:p>
      <w:pPr>
        <w:pStyle w:val="Heading4"/>
        <w:keepNext/>
        <w:keepLines/>
        <w:spacing w:before="150" w:after="90" w:line="240"/>
        <w:rPr>
          <w:color w:val="0a0a0a"/>
        </w:rPr>
      </w:pPr>
      <w:bookmarkStart w:name="section_31d1daab" w:id="1"/>
      <w:r>
        <w:rPr>
          <w:b/>
          <w:bCs/>
          <w:color w:val="0a0a0a"/>
        </w:rPr>
        <w:t xml:space="preserve">3.2.2 Manna Drone Delivery </w:t>
      </w:r>
      <w:r>
        <w:rPr>
          <w:b/>
          <w:bCs/>
          <w:caps/>
          <w:color w:val="92400e"/>
          <w:sz w:val="15"/>
          <w:szCs w:val="15"/>
          <w:shd w:fill="fef3c7" w:val="clear"/>
        </w:rPr>
        <w:t xml:space="preserve"> HIGH PRIORITY </w:t>
      </w:r>
      <w:r>
        <w:rPr>
          <w:sz w:val="15"/>
          <w:szCs w:val="15"/>
        </w:rPr>
        <w:t xml:space="preserve"> </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300K+</w:t>
            </w:r>
          </w:p>
          <w:p>
            <w:pPr>
              <w:jc w:val="center"/>
            </w:pPr>
            <w:r>
              <w:rPr>
                <w:color w:val="737373"/>
                <w:sz w:val="16"/>
                <w:szCs w:val="16"/>
              </w:rPr>
              <w:t xml:space="preserve">FLIGHTS COMPLETED</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~2:40</w:t>
            </w:r>
          </w:p>
          <w:p>
            <w:pPr>
              <w:jc w:val="center"/>
            </w:pPr>
            <w:r>
              <w:rPr>
                <w:color w:val="737373"/>
                <w:sz w:val="16"/>
                <w:szCs w:val="16"/>
              </w:rPr>
              <w:t xml:space="preserve">AVG. DELIVERY TIME</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~$110M</w:t>
            </w:r>
          </w:p>
          <w:p>
            <w:pPr>
              <w:jc w:val="center"/>
            </w:pPr>
            <w:r>
              <w:rPr>
                <w:color w:val="737373"/>
                <w:sz w:val="16"/>
                <w:szCs w:val="16"/>
              </w:rPr>
              <w:t xml:space="preserve">TOTAL FUNDING</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2"/>
                <w:szCs w:val="32"/>
              </w:rPr>
              <w:t xml:space="preserve">$300–600M</w:t>
            </w:r>
          </w:p>
          <w:p>
            <w:pPr>
              <w:jc w:val="center"/>
            </w:pPr>
            <w:r>
              <w:rPr>
                <w:color w:val="737373"/>
                <w:sz w:val="16"/>
                <w:szCs w:val="16"/>
              </w:rPr>
              <w:t xml:space="preserve">EST. ENTERPRISE VALUE</w:t>
            </w:r>
          </w:p>
        </w:tc>
      </w:tr>
    </w:tbl>
    <w:p>
      <w:pPr>
        <w:spacing w:before="0" w:after="200" w:line="1"/>
      </w:pPr>
    </w:p>
    <w:p>
      <w:pPr>
        <w:spacing w:after="200" w:line="276"/>
      </w:pPr>
      <w:r>
        <w:rPr>
          <w:b/>
          <w:bCs/>
        </w:rPr>
        <w:t xml:space="preserve">Company Overview.</w:t>
      </w:r>
      <w:r>
        <w:t xml:space="preserve"> Manna Drone Delivery (Dublin, Ireland; founded 2018) is a high-velocity suburban delivery operator that has completed </w:t>
      </w:r>
      <w:r>
        <w:rPr>
          <w:b/>
          <w:bCs/>
        </w:rPr>
        <w:t xml:space="preserve">over 300,000 flights</w:t>
      </w:r>
      <w:r>
        <w:t xml:space="preserve"> with an average delivery time of approximately </w:t>
      </w:r>
      <w:r>
        <w:rPr>
          <w:b/>
          <w:bCs/>
        </w:rPr>
        <w:t xml:space="preserve">2 minutes and 40 seconds</w:t>
      </w:r>
      <w:r>
        <w:t xml:space="preserve"> — the fastest in the industry [126, 130]. Backed by ~$110M in funding including a </w:t>
      </w:r>
      <w:r>
        <w:rPr>
          <w:b/>
          <w:bCs/>
        </w:rPr>
        <w:t xml:space="preserve">$50M Series B</w:t>
      </w:r>
      <w:r>
        <w:t xml:space="preserve">, the company operates in Ireland, Finland, and the U.S., with plans to rapidly scale across the United States and Europe [125]. Manna's aircraft cruise at ~80 km/h and carry payloads up to ~8.5 lbs, optimized for food and light retail delivery [130].</w:t>
      </w:r>
    </w:p>
    <w:p>
      <w:pPr>
        <w:spacing w:after="200" w:line="276"/>
      </w:pPr>
      <w:r>
        <w:rPr>
          <w:b/>
          <w:bCs/>
        </w:rPr>
        <w:t xml:space="preserve">Strategic Rationale.</w:t>
      </w:r>
      <w:r>
        <w:t xml:space="preserve"> Manna brings several distinctive capabilities that complement Walmart's existing drone partner ecosystem:</w:t>
      </w:r>
    </w:p>
    <w:p>
      <w:pPr>
        <w:pStyle w:val="ListParagraph"/>
        <w:numPr>
          <w:ilvl w:val="0"/>
          <w:numId w:val="1"/>
        </w:numPr>
        <w:spacing w:after="200" w:line="276"/>
        <w:ind w:left="520" w:hanging="360"/>
      </w:pPr>
      <w:r>
        <w:rPr>
          <w:b/>
          <w:bCs/>
        </w:rPr>
        <w:t xml:space="preserve">Speed leadership:</w:t>
      </w:r>
      <w:r>
        <w:t xml:space="preserve"> At ~2:40 average delivery, Manna is the fastest operational drone delivery service globally — a powerful competitive differentiator that aligns with Walmart's "30-minute delivery hub" vision [F-1]</w:t>
      </w:r>
    </w:p>
    <w:p>
      <w:pPr>
        <w:pStyle w:val="ListParagraph"/>
        <w:numPr>
          <w:ilvl w:val="0"/>
          <w:numId w:val="1"/>
        </w:numPr>
        <w:spacing w:after="200" w:line="276"/>
        <w:ind w:left="520" w:hanging="360"/>
      </w:pPr>
      <w:r>
        <w:rPr>
          <w:b/>
          <w:bCs/>
        </w:rPr>
        <w:t xml:space="preserve">Multi-continent regulatory experience:</w:t>
      </w:r>
      <w:r>
        <w:t xml:space="preserve"> Operations across Ireland, Finland, and the U.S. provide regulatory expertise across both EU and FAA frameworks — valuable if Walmart expands drone delivery to international markets</w:t>
      </w:r>
    </w:p>
    <w:p>
      <w:pPr>
        <w:pStyle w:val="ListParagraph"/>
        <w:numPr>
          <w:ilvl w:val="0"/>
          <w:numId w:val="1"/>
        </w:numPr>
        <w:spacing w:after="200" w:line="276"/>
        <w:ind w:left="520" w:hanging="360"/>
      </w:pPr>
      <w:r>
        <w:rPr>
          <w:b/>
          <w:bCs/>
        </w:rPr>
        <w:t xml:space="preserve">Scaling trajectory:</w:t>
      </w:r>
      <w:r>
        <w:t xml:space="preserve"> The $50M Series B and target of 2 million deliveries indicate aggressive growth intentions, but the company is still at a scale where acquisition would be feasible</w:t>
      </w:r>
    </w:p>
    <w:p>
      <w:pPr>
        <w:pStyle w:val="ListParagraph"/>
        <w:numPr>
          <w:ilvl w:val="0"/>
          <w:numId w:val="1"/>
        </w:numPr>
        <w:spacing w:after="200" w:line="276"/>
        <w:ind w:left="520" w:hanging="360"/>
      </w:pPr>
      <w:r>
        <w:rPr>
          <w:b/>
          <w:bCs/>
        </w:rPr>
        <w:t xml:space="preserve">UTM consortium participation:</w:t>
      </w:r>
      <w:r>
        <w:t xml:space="preserve"> Manna is part of the UK CAA-funded consortium (with ANRA Technologies, Wing, and Lancashire Fire &amp; Rescue) generating operational evidence for national UTM policy [128] — providing Walmart with regulatory influence channels</w:t>
      </w:r>
    </w:p>
    <w:p>
      <w:pPr>
        <w:spacing w:after="200" w:line="276"/>
      </w:pPr>
      <w:r>
        <w:rPr>
          <w:b/>
          <w:bCs/>
        </w:rPr>
        <w:t xml:space="preserve">Key Risks.</w:t>
      </w:r>
      <w:r>
        <w:t xml:space="preserve"> Irish-headquartered company — cross-border deal complexity and potential CFIUS considerations if U.S. operations constitute critical infrastructure. U.S. operations are still in early scaling phase. Unit economics not publicly disclosed. Competition with Wing for food/QSR delivery partnerships.</w:t>
      </w:r>
    </w:p>
    <w:p>
      <w:pPr>
        <w:spacing w:after="200" w:line="276"/>
      </w:pPr>
      <w:r>
        <w:rPr>
          <w:b/>
          <w:bCs/>
        </w:rPr>
        <w:t xml:space="preserve">Deal Assessment:</w:t>
      </w:r>
      <w:r>
        <w:t xml:space="preserve"> </w:t>
      </w:r>
      <w:r>
        <w:rPr>
          <w:b/>
          <w:bCs/>
          <w:caps/>
          <w:color w:val="166534"/>
          <w:sz w:val="15"/>
          <w:szCs w:val="15"/>
          <w:shd w:fill="dcfce7" w:val="clear"/>
        </w:rPr>
        <w:t xml:space="preserve"> BUY </w:t>
      </w:r>
      <w:r>
        <w:rPr>
          <w:sz w:val="15"/>
          <w:szCs w:val="15"/>
        </w:rPr>
        <w:t xml:space="preserve"> </w:t>
      </w:r>
      <w:r>
        <w:t xml:space="preserve"> — Manna's speed leadership, multi-continent operations, and manageable valuation make it a compelling Tier 2 target. Acquisition would give Walmart the fastest drone delivery technology in the market and a hedge against over-dependence on U.S.-only operators.</w:t>
      </w:r>
    </w:p>
    <w:p>
      <w:pPr>
        <w:pStyle w:val="Heading4"/>
        <w:keepNext/>
        <w:keepLines/>
        <w:spacing w:before="150" w:after="90" w:line="240"/>
        <w:rPr>
          <w:color w:val="0a0a0a"/>
        </w:rPr>
      </w:pPr>
      <w:bookmarkStart w:name="section_607621e9" w:id="1"/>
      <w:r>
        <w:rPr>
          <w:b/>
          <w:bCs/>
          <w:color w:val="0a0a0a"/>
        </w:rPr>
        <w:t xml:space="preserve">3.2.3 Matternet </w:t>
      </w:r>
      <w:r>
        <w:rPr>
          <w:b/>
          <w:bCs/>
          <w:caps/>
          <w:color w:val="1e40af"/>
          <w:sz w:val="15"/>
          <w:szCs w:val="15"/>
          <w:shd w:fill="dbeafe" w:val="clear"/>
        </w:rPr>
        <w:t xml:space="preserve"> STRATEGIC FIT - PHARMACY </w:t>
      </w:r>
      <w:r>
        <w:rPr>
          <w:sz w:val="15"/>
          <w:szCs w:val="15"/>
        </w:rPr>
        <w:t xml:space="preserve"> </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Only</w:t>
            </w:r>
          </w:p>
          <w:p>
            <w:pPr>
              <w:jc w:val="center"/>
            </w:pPr>
            <w:r>
              <w:rPr>
                <w:color w:val="737373"/>
                <w:sz w:val="16"/>
                <w:szCs w:val="16"/>
              </w:rPr>
              <w:t xml:space="preserve">FAA TYPE CERTIFIED DRONE</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~$80M</w:t>
            </w:r>
          </w:p>
          <w:p>
            <w:pPr>
              <w:jc w:val="center"/>
            </w:pPr>
            <w:r>
              <w:rPr>
                <w:color w:val="737373"/>
                <w:sz w:val="16"/>
                <w:szCs w:val="16"/>
              </w:rPr>
              <w:t xml:space="preserve">TOTAL FUNDING</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$180–220M</w:t>
            </w:r>
          </w:p>
          <w:p>
            <w:pPr>
              <w:jc w:val="center"/>
            </w:pPr>
            <w:r>
              <w:rPr>
                <w:color w:val="737373"/>
                <w:sz w:val="16"/>
                <w:szCs w:val="16"/>
              </w:rPr>
              <w:t xml:space="preserve">LAST KNOWN VALUATION</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28"/>
                <w:szCs w:val="28"/>
              </w:rPr>
              <w:t xml:space="preserve">3 Continents</w:t>
            </w:r>
          </w:p>
          <w:p>
            <w:pPr>
              <w:jc w:val="center"/>
            </w:pPr>
            <w:r>
              <w:rPr>
                <w:color w:val="737373"/>
                <w:sz w:val="16"/>
                <w:szCs w:val="16"/>
              </w:rPr>
              <w:t xml:space="preserve">OPERATIONAL FOOTPRINT</w:t>
            </w:r>
          </w:p>
        </w:tc>
      </w:tr>
    </w:tbl>
    <w:p>
      <w:pPr>
        <w:spacing w:before="0" w:after="200" w:line="1"/>
      </w:pPr>
    </w:p>
    <w:p>
      <w:pPr>
        <w:spacing w:after="200" w:line="276"/>
      </w:pPr>
      <w:r>
        <w:rPr>
          <w:b/>
          <w:bCs/>
        </w:rPr>
        <w:t xml:space="preserve">Company Overview.</w:t>
      </w:r>
      <w:r>
        <w:t xml:space="preserve"> Matternet (Mountain View, CA; founded 2011) designs, builds, and operates an autonomous drone delivery network combining the </w:t>
      </w:r>
      <w:r>
        <w:rPr>
          <w:b/>
          <w:bCs/>
        </w:rPr>
        <w:t xml:space="preserve">M2 drone</w:t>
      </w:r>
      <w:r>
        <w:t xml:space="preserve"> — the </w:t>
      </w:r>
      <w:r>
        <w:rPr>
          <w:b/>
          <w:bCs/>
        </w:rPr>
        <w:t xml:space="preserve">only FAA Type Certified delivery drone</w:t>
      </w:r>
      <w:r>
        <w:t xml:space="preserve"> — with automated Landing Stations and a cloud logistics platform [48, 50]. The company has completed tens of thousands of commercial flights, primarily transporting </w:t>
      </w:r>
      <w:r>
        <w:rPr>
          <w:b/>
          <w:bCs/>
        </w:rPr>
        <w:t xml:space="preserve">medical specimens, blood, pharmaceuticals, and diagnostic samples</w:t>
      </w:r>
      <w:r>
        <w:t xml:space="preserve"> for hospital systems in the U.S., Switzerland, Germany, and the UK (NHS London corridor) [53, 60]. Through its partnership with </w:t>
      </w:r>
      <w:r>
        <w:rPr>
          <w:b/>
          <w:bCs/>
        </w:rPr>
        <w:t xml:space="preserve">Ameriflight</w:t>
      </w:r>
      <w:r>
        <w:t xml:space="preserve"> (under Part 135), Matternet operates what has been called the </w:t>
      </w:r>
      <w:r>
        <w:rPr>
          <w:b/>
          <w:bCs/>
        </w:rPr>
        <w:t xml:space="preserve">first fully operational large-scale drone airline in the U.S.</w:t>
      </w:r>
      <w:r>
        <w:t xml:space="preserve"> [52].</w:t>
      </w:r>
    </w:p>
    <w:p>
      <w:pPr>
        <w:spacing w:after="200" w:line="276"/>
      </w:pPr>
      <w:r>
        <w:rPr>
          <w:b/>
          <w:bCs/>
        </w:rPr>
        <w:t xml:space="preserve">Strategic Rationale.</w:t>
      </w:r>
      <w:r>
        <w:t xml:space="preserve"> Matternet's value to Walmart is highly specific but potentially transformative:</w:t>
      </w:r>
    </w:p>
    <w:p>
      <w:pPr>
        <w:pStyle w:val="ListParagraph"/>
        <w:numPr>
          <w:ilvl w:val="0"/>
          <w:numId w:val="1"/>
        </w:numPr>
        <w:spacing w:after="200" w:line="276"/>
        <w:ind w:left="520" w:hanging="360"/>
      </w:pPr>
      <w:r>
        <w:rPr>
          <w:b/>
          <w:bCs/>
        </w:rPr>
        <w:t xml:space="preserve">Walmart Health integration:</w:t>
      </w:r>
      <w:r>
        <w:t xml:space="preserve"> As Walmart expands its healthcare services through Walmart Health clinics and in-store pharmacies, Matternet's medical-grade drone delivery platform could create a differentiated </w:t>
      </w:r>
      <w:r>
        <w:rPr>
          <w:b/>
          <w:bCs/>
        </w:rPr>
        <w:t xml:space="preserve">prescription delivery service</w:t>
      </w:r>
      <w:r>
        <w:t xml:space="preserve"> — flying medications from Walmart pharmacies directly to patients' homes. This directly addresses the Walmart strategic playbook's emphasis on healthcare as a competitive moat [F-1].</w:t>
      </w:r>
    </w:p>
    <w:p>
      <w:pPr>
        <w:pStyle w:val="ListParagraph"/>
        <w:numPr>
          <w:ilvl w:val="0"/>
          <w:numId w:val="1"/>
        </w:numPr>
        <w:spacing w:after="200" w:line="276"/>
        <w:ind w:left="520" w:hanging="360"/>
      </w:pPr>
      <w:r>
        <w:rPr>
          <w:b/>
          <w:bCs/>
        </w:rPr>
        <w:t xml:space="preserve">FAA Type Certification moat:</w:t>
      </w:r>
      <w:r>
        <w:t xml:space="preserve"> Being the only drone with FAA Type Certification means new operators can deploy Matternet systems with significantly streamlined regulatory approvals — a structural advantage for rapid geographic expansion.</w:t>
      </w:r>
    </w:p>
    <w:p>
      <w:pPr>
        <w:pStyle w:val="ListParagraph"/>
        <w:numPr>
          <w:ilvl w:val="0"/>
          <w:numId w:val="1"/>
        </w:numPr>
        <w:spacing w:after="200" w:line="276"/>
        <w:ind w:left="520" w:hanging="360"/>
      </w:pPr>
      <w:r>
        <w:rPr>
          <w:b/>
          <w:bCs/>
        </w:rPr>
        <w:t xml:space="preserve">Urban capability:</w:t>
      </w:r>
      <w:r>
        <w:t xml:space="preserve"> Matternet's M2 was designed for dense urban environments, complementing Flytrex's suburban focus and providing Walmart with coverage across both population density profiles.</w:t>
      </w:r>
    </w:p>
    <w:p>
      <w:pPr>
        <w:pStyle w:val="ListParagraph"/>
        <w:numPr>
          <w:ilvl w:val="0"/>
          <w:numId w:val="1"/>
        </w:numPr>
        <w:spacing w:after="200" w:line="276"/>
        <w:ind w:left="520" w:hanging="360"/>
      </w:pPr>
      <w:r>
        <w:rPr>
          <w:b/>
          <w:bCs/>
        </w:rPr>
        <w:t xml:space="preserve">Acquirable valuation:</w:t>
      </w:r>
      <w:r>
        <w:t xml:space="preserve"> At ~$180–220M last known valuation [47, 51] and ~$80M in total funding, Matternet is within Walmart's acquisition range.</w:t>
      </w:r>
    </w:p>
    <w:p>
      <w:pPr>
        <w:spacing w:after="200" w:line="276"/>
      </w:pPr>
      <w:r>
        <w:rPr>
          <w:b/>
          <w:bCs/>
        </w:rPr>
        <w:t xml:space="preserve">Key Risks.</w:t>
      </w:r>
      <w:r>
        <w:t xml:space="preserve"> Limited payload (2 kg / 4.4 lbs) constrains applicability to general retail delivery. Healthcare focus may require specialized regulatory compliance and liability management. Revenue scale appears modest despite years of operation. Recent $6M debt financing (March 2026) could signal capital constraints [47].</w:t>
      </w:r>
    </w:p>
    <w:p>
      <w:pPr>
        <w:spacing w:after="200" w:line="276"/>
      </w:pPr>
      <w:r>
        <w:rPr>
          <w:b/>
          <w:bCs/>
        </w:rPr>
        <w:t xml:space="preserve">Deal Assessment:</w:t>
      </w:r>
      <w:r>
        <w:t xml:space="preserve"> </w:t>
      </w:r>
      <w:r>
        <w:rPr>
          <w:b/>
          <w:bCs/>
          <w:caps/>
          <w:color w:val="92400e"/>
          <w:sz w:val="15"/>
          <w:szCs w:val="15"/>
          <w:shd w:fill="fef3c7" w:val="clear"/>
        </w:rPr>
        <w:t xml:space="preserve"> CONDITIONAL BUY </w:t>
      </w:r>
      <w:r>
        <w:rPr>
          <w:sz w:val="15"/>
          <w:szCs w:val="15"/>
        </w:rPr>
        <w:t xml:space="preserve"> </w:t>
      </w:r>
      <w:r>
        <w:t xml:space="preserve"> — Acquire if Walmart Health expansion strategy validates the pharmacy drone delivery use case. Matternet's FAA Type Certification is a unique and valuable asset, but the narrow payload limits its utility beyond healthcare and small-item delivery.</w:t>
      </w:r>
    </w:p>
    <w:p>
      <w:pPr>
        <w:pStyle w:val="Heading3"/>
        <w:keepNext/>
        <w:keepLines/>
        <w:spacing w:before="180" w:after="90" w:line="240"/>
        <w:rPr>
          <w:color w:val="0a0a0a"/>
        </w:rPr>
      </w:pPr>
      <w:bookmarkStart w:name="section_3d953ec0" w:id="1"/>
      <w:r>
        <w:rPr>
          <w:rFonts w:ascii="Inter" w:cs="Inter" w:eastAsia="Inter" w:hAnsi="Inter"/>
          <w:b/>
          <w:bCs/>
          <w:color w:val="0a0a0a"/>
          <w:spacing w:val="-6"/>
        </w:rPr>
        <w:t xml:space="preserve">3.3 Tier 3 — Enabling Technology Acquisitions</w:t>
      </w:r>
      <w:bookmarkEnd w:id="1"/>
    </w:p>
    <w:p>
      <w:pPr>
        <w:spacing w:before="200" w:after="200"/>
        <w:jc w:val="center"/>
      </w:pPr>
      <w:r>
        <w:t xml:space="preserve">Failed to fetch picture</w:t>
      </w:r>
    </w:p>
    <w:p>
      <w:pPr>
        <w:pStyle w:val="Heading4"/>
        <w:keepNext/>
        <w:keepLines/>
        <w:spacing w:before="150" w:after="90" w:line="240"/>
        <w:rPr>
          <w:color w:val="0a0a0a"/>
        </w:rPr>
      </w:pPr>
      <w:bookmarkStart w:name="section_1157b92f" w:id="1"/>
      <w:r>
        <w:rPr>
          <w:b/>
          <w:bCs/>
          <w:color w:val="0a0a0a"/>
        </w:rPr>
        <w:t xml:space="preserve">3.3.1 A2Z Drone Delivery </w:t>
      </w:r>
      <w:r>
        <w:rPr>
          <w:b/>
          <w:bCs/>
          <w:caps/>
          <w:color w:val="155e75"/>
          <w:sz w:val="15"/>
          <w:szCs w:val="15"/>
          <w:shd w:fill="cffafe" w:val="clear"/>
        </w:rPr>
        <w:t xml:space="preserve"> ENABLING TECH </w:t>
      </w:r>
      <w:r>
        <w:rPr>
          <w:sz w:val="15"/>
          <w:szCs w:val="15"/>
        </w:rPr>
        <w:t xml:space="preserve"> </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22 lbs</w:t>
            </w:r>
          </w:p>
          <w:p>
            <w:pPr>
              <w:jc w:val="center"/>
            </w:pPr>
            <w:r>
              <w:rPr>
                <w:color w:val="737373"/>
                <w:sz w:val="16"/>
                <w:szCs w:val="16"/>
              </w:rPr>
              <w:t xml:space="preserve">MAX PAYLOAD (RDS2)</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Patented</w:t>
            </w:r>
          </w:p>
          <w:p>
            <w:pPr>
              <w:jc w:val="center"/>
            </w:pPr>
            <w:r>
              <w:rPr>
                <w:color w:val="737373"/>
                <w:sz w:val="16"/>
                <w:szCs w:val="16"/>
              </w:rPr>
              <w:t xml:space="preserve">AIRDOCK SYSTEM</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DNaaS</w:t>
            </w:r>
          </w:p>
          <w:p>
            <w:pPr>
              <w:jc w:val="center"/>
            </w:pPr>
            <w:r>
              <w:rPr>
                <w:color w:val="737373"/>
                <w:sz w:val="16"/>
                <w:szCs w:val="16"/>
              </w:rPr>
              <w:t xml:space="preserve">BUSINESS MODEL</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$50–150M</w:t>
            </w:r>
          </w:p>
          <w:p>
            <w:pPr>
              <w:jc w:val="center"/>
            </w:pPr>
            <w:r>
              <w:rPr>
                <w:color w:val="737373"/>
                <w:sz w:val="16"/>
                <w:szCs w:val="16"/>
              </w:rPr>
              <w:t xml:space="preserve">EST. ENTERPRISE VALUE</w:t>
            </w:r>
          </w:p>
        </w:tc>
      </w:tr>
    </w:tbl>
    <w:p>
      <w:pPr>
        <w:spacing w:before="0" w:after="200" w:line="1"/>
      </w:pPr>
    </w:p>
    <w:p>
      <w:pPr>
        <w:spacing w:after="200" w:line="276"/>
      </w:pPr>
      <w:r>
        <w:rPr>
          <w:b/>
          <w:bCs/>
        </w:rPr>
        <w:t xml:space="preserve">Company Overview.</w:t>
      </w:r>
      <w:r>
        <w:t xml:space="preserve"> A2Z Drone Delivery (Torrance, CA; founded 2016) is an aerospace engineering company that provides the </w:t>
      </w:r>
      <w:r>
        <w:rPr>
          <w:b/>
          <w:bCs/>
        </w:rPr>
        <w:t xml:space="preserve">critical "final meter" infrastructure</w:t>
      </w:r>
      <w:r>
        <w:t xml:space="preserve"> for drone delivery — winch systems, autonomous docking stations, and purpose-built cargo drones [76, 78]. The company's flagship </w:t>
      </w:r>
      <w:r>
        <w:rPr>
          <w:b/>
          <w:bCs/>
        </w:rPr>
        <w:t xml:space="preserve">RDS2 (Rapid Delivery System 2) winch</w:t>
      </w:r>
      <w:r>
        <w:t xml:space="preserve"> delivers payloads up to </w:t>
      </w:r>
      <w:r>
        <w:rPr>
          <w:b/>
          <w:bCs/>
        </w:rPr>
        <w:t xml:space="preserve">22 lbs from altitude via tether</w:t>
      </w:r>
      <w:r>
        <w:t xml:space="preserve"> — the highest capacity in the industry — while keeping propellers safely away from people and property [77, 86]. Its </w:t>
      </w:r>
      <w:r>
        <w:rPr>
          <w:b/>
          <w:bCs/>
        </w:rPr>
        <w:t xml:space="preserve">AirDock autonomous docking system</w:t>
      </w:r>
      <w:r>
        <w:t xml:space="preserve"> (U.S. patent granted April 2025) enables automated landing, recharging, and payload transfer without on-site personnel [78, 79].</w:t>
      </w:r>
    </w:p>
    <w:p>
      <w:pPr>
        <w:spacing w:after="200" w:line="276"/>
      </w:pPr>
      <w:r>
        <w:rPr>
          <w:b/>
          <w:bCs/>
        </w:rPr>
        <w:t xml:space="preserve">Strategic Rationale.</w:t>
      </w:r>
      <w:r>
        <w:t xml:space="preserve"> A2Z addresses two critical gaps in Walmart's drone infrastructure:</w:t>
      </w:r>
    </w:p>
    <w:p>
      <w:pPr>
        <w:pStyle w:val="ListParagraph"/>
        <w:numPr>
          <w:ilvl w:val="0"/>
          <w:numId w:val="1"/>
        </w:numPr>
        <w:spacing w:after="200" w:line="276"/>
        <w:ind w:left="520" w:hanging="360"/>
      </w:pPr>
      <w:r>
        <w:rPr>
          <w:b/>
          <w:bCs/>
        </w:rPr>
        <w:t xml:space="preserve">Payload capacity breakthrough:</w:t>
      </w:r>
      <w:r>
        <w:t xml:space="preserve"> At 22 lbs (10 kg), the RDS2 winch nearly doubles the payload capacity of most competitors (typically 5–8.8 lbs), enabling Walmart to deliver larger baskets and a wider SKU range — directly expanding the addressable market for drone delivery [77, 86]</w:t>
      </w:r>
    </w:p>
    <w:p>
      <w:pPr>
        <w:pStyle w:val="ListParagraph"/>
        <w:numPr>
          <w:ilvl w:val="0"/>
          <w:numId w:val="1"/>
        </w:numPr>
        <w:spacing w:after="200" w:line="276"/>
        <w:ind w:left="520" w:hanging="360"/>
      </w:pPr>
      <w:r>
        <w:rPr>
          <w:b/>
          <w:bCs/>
        </w:rPr>
        <w:t xml:space="preserve">Autonomous ground infrastructure:</w:t>
      </w:r>
      <w:r>
        <w:t xml:space="preserve"> The AirDock system's ability to dock, recharge, and redeploy drones without human intervention is essential for achieving the unit economics targets outlined in the strategic playbook. The system supports </w:t>
      </w:r>
      <w:r>
        <w:rPr>
          <w:b/>
          <w:bCs/>
        </w:rPr>
        <w:t xml:space="preserve">dock-to-dock operations</w:t>
      </w:r>
      <w:r>
        <w:t xml:space="preserve"> enabling "virtually infinite" operational range [79]</w:t>
      </w:r>
    </w:p>
    <w:p>
      <w:pPr>
        <w:pStyle w:val="ListParagraph"/>
        <w:numPr>
          <w:ilvl w:val="0"/>
          <w:numId w:val="1"/>
        </w:numPr>
        <w:spacing w:after="200" w:line="276"/>
        <w:ind w:left="520" w:hanging="360"/>
      </w:pPr>
      <w:r>
        <w:rPr>
          <w:b/>
          <w:bCs/>
        </w:rPr>
        <w:t xml:space="preserve">Drone-agnostic architecture:</w:t>
      </w:r>
      <w:r>
        <w:t xml:space="preserve"> The RDS2 winch integrates with any commercial UAV, giving Walmart flexibility to deploy the best aircraft for each mission type while standardizing the delivery mechanism</w:t>
      </w:r>
    </w:p>
    <w:p>
      <w:pPr>
        <w:pStyle w:val="ListParagraph"/>
        <w:numPr>
          <w:ilvl w:val="0"/>
          <w:numId w:val="1"/>
        </w:numPr>
        <w:spacing w:after="200" w:line="276"/>
        <w:ind w:left="520" w:hanging="360"/>
      </w:pPr>
      <w:r>
        <w:rPr>
          <w:b/>
          <w:bCs/>
        </w:rPr>
        <w:t xml:space="preserve">DNaaS model validation:</w:t>
      </w:r>
      <w:r>
        <w:t xml:space="preserve"> A2Z's "Drone-Network-as-a-Service" model — where customers pay a monthly fee while A2Z owns and maintains the hardware — provides Walmart with a proven service delivery model that could be replicated across its store network</w:t>
      </w:r>
    </w:p>
    <w:p>
      <w:pPr>
        <w:spacing w:after="200" w:line="276"/>
      </w:pPr>
      <w:r>
        <w:rPr>
          <w:b/>
          <w:bCs/>
        </w:rPr>
        <w:t xml:space="preserve">Key Risks.</w:t>
      </w:r>
      <w:r>
        <w:t xml:space="preserve"> The </w:t>
      </w:r>
      <w:r>
        <w:rPr>
          <w:b/>
          <w:bCs/>
        </w:rPr>
        <w:t xml:space="preserve">Longtail AirDock Edition</w:t>
      </w:r>
      <w:r>
        <w:t xml:space="preserve"> entered FAA airworthiness review only in May 2025 [85] — certification timeline uncertain. Limited disclosed funding and revenue data. Company appears to be early-stage in commercialization despite strong technology. Multi-use focus (retail, healthcare, patrol, SAR) may dilute retail delivery specialization.</w:t>
      </w:r>
    </w:p>
    <w:p>
      <w:pPr>
        <w:spacing w:after="200" w:line="276"/>
      </w:pPr>
      <w:r>
        <w:rPr>
          <w:b/>
          <w:bCs/>
        </w:rPr>
        <w:t xml:space="preserve">Deal Assessment:</w:t>
      </w:r>
      <w:r>
        <w:t xml:space="preserve"> </w:t>
      </w:r>
      <w:r>
        <w:rPr>
          <w:b/>
          <w:bCs/>
          <w:caps/>
          <w:color w:val="155e75"/>
          <w:sz w:val="15"/>
          <w:szCs w:val="15"/>
          <w:shd w:fill="cffafe" w:val="clear"/>
        </w:rPr>
        <w:t xml:space="preserve"> TUCK-IN ACQUISITION </w:t>
      </w:r>
      <w:r>
        <w:rPr>
          <w:sz w:val="15"/>
          <w:szCs w:val="15"/>
        </w:rPr>
        <w:t xml:space="preserve"> </w:t>
      </w:r>
      <w:r>
        <w:t xml:space="preserve"> — A2Z is best positioned as a </w:t>
      </w:r>
      <w:r>
        <w:rPr>
          <w:b/>
          <w:bCs/>
        </w:rPr>
        <w:t xml:space="preserve">technology tuck-in</w:t>
      </w:r>
      <w:r>
        <w:t xml:space="preserve"> that provides Walmart with proprietary winch, docking, and ground infrastructure IP. At an estimated $50–150M, this is a high-ROI acquisition that could be integrated into a broader Walmart-owned drone operations platform (e.g., combined with DroneUp's software and operations capability).</w:t>
      </w:r>
    </w:p>
    <w:p>
      <w:pPr>
        <w:pStyle w:val="Heading4"/>
        <w:keepNext/>
        <w:keepLines/>
        <w:spacing w:before="150" w:after="90" w:line="240"/>
        <w:rPr>
          <w:color w:val="0a0a0a"/>
        </w:rPr>
      </w:pPr>
      <w:bookmarkStart w:name="section_6abf6eb1" w:id="1"/>
      <w:r>
        <w:rPr>
          <w:b/>
          <w:bCs/>
          <w:color w:val="0a0a0a"/>
        </w:rPr>
        <w:t xml:space="preserve">3.3.2 ANRA Technologies </w:t>
      </w:r>
      <w:r>
        <w:rPr>
          <w:b/>
          <w:bCs/>
          <w:caps/>
          <w:color w:val="155e75"/>
          <w:sz w:val="15"/>
          <w:szCs w:val="15"/>
          <w:shd w:fill="cffafe" w:val="clear"/>
        </w:rPr>
        <w:t xml:space="preserve"> ENABLING TECH </w:t>
      </w:r>
      <w:r>
        <w:rPr>
          <w:sz w:val="15"/>
          <w:szCs w:val="15"/>
        </w:rPr>
        <w:t xml:space="preserve"> </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First</w:t>
            </w:r>
          </w:p>
          <w:p>
            <w:pPr>
              <w:jc w:val="center"/>
            </w:pPr>
            <w:r>
              <w:rPr>
                <w:color w:val="737373"/>
                <w:sz w:val="16"/>
                <w:szCs w:val="16"/>
              </w:rPr>
              <w:t xml:space="preserve">EASA-CERTIFIED UTM</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UK CAA</w:t>
            </w:r>
          </w:p>
          <w:p>
            <w:pPr>
              <w:jc w:val="center"/>
            </w:pPr>
            <w:r>
              <w:rPr>
                <w:color w:val="737373"/>
                <w:sz w:val="16"/>
                <w:szCs w:val="16"/>
              </w:rPr>
              <w:t xml:space="preserve">CONSORTIUM LEAD</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MMX</w:t>
            </w:r>
          </w:p>
          <w:p>
            <w:pPr>
              <w:jc w:val="center"/>
            </w:pPr>
            <w:r>
              <w:rPr>
                <w:color w:val="737373"/>
                <w:sz w:val="16"/>
                <w:szCs w:val="16"/>
              </w:rPr>
              <w:t xml:space="preserve">MISSION MANAGER PLATFORM</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$50–150M</w:t>
            </w:r>
          </w:p>
          <w:p>
            <w:pPr>
              <w:jc w:val="center"/>
            </w:pPr>
            <w:r>
              <w:rPr>
                <w:color w:val="737373"/>
                <w:sz w:val="16"/>
                <w:szCs w:val="16"/>
              </w:rPr>
              <w:t xml:space="preserve">EST. ENTERPRISE VALUE</w:t>
            </w:r>
          </w:p>
        </w:tc>
      </w:tr>
    </w:tbl>
    <w:p>
      <w:pPr>
        <w:spacing w:before="0" w:after="200" w:line="1"/>
      </w:pPr>
    </w:p>
    <w:p>
      <w:pPr>
        <w:spacing w:after="200" w:line="276"/>
      </w:pPr>
      <w:r>
        <w:rPr>
          <w:b/>
          <w:bCs/>
        </w:rPr>
        <w:t xml:space="preserve">Company Overview.</w:t>
      </w:r>
      <w:r>
        <w:t xml:space="preserve"> ANRA Technologies (U.S./UK) provides airspace and mission management software — UTM/U-space and flight operations platforms — and holds the distinction of being the </w:t>
      </w:r>
      <w:r>
        <w:rPr>
          <w:b/>
          <w:bCs/>
        </w:rPr>
        <w:t xml:space="preserve">world's first EASA-certified U-space Service Provider</w:t>
      </w:r>
      <w:r>
        <w:t xml:space="preserve"> [128]. The company's </w:t>
      </w:r>
      <w:r>
        <w:rPr>
          <w:b/>
          <w:bCs/>
        </w:rPr>
        <w:t xml:space="preserve">Mission Manager X (MMX)</w:t>
      </w:r>
      <w:r>
        <w:t xml:space="preserve"> platform provides comprehensive flight planning, airspace management, and operational control, with full integration with </w:t>
      </w:r>
      <w:r>
        <w:rPr>
          <w:b/>
          <w:bCs/>
        </w:rPr>
        <w:t xml:space="preserve">Skydio drones</w:t>
      </w:r>
      <w:r>
        <w:t xml:space="preserve"> and participation in key regulatory programs including the </w:t>
      </w:r>
      <w:r>
        <w:rPr>
          <w:b/>
          <w:bCs/>
        </w:rPr>
        <w:t xml:space="preserve">UK Future Flight Challenge</w:t>
      </w:r>
      <w:r>
        <w:t xml:space="preserve"> and the </w:t>
      </w:r>
      <w:r>
        <w:rPr>
          <w:b/>
          <w:bCs/>
        </w:rPr>
        <w:t xml:space="preserve">UK CAA-backed consortium</w:t>
      </w:r>
      <w:r>
        <w:t xml:space="preserve"> (alongside Manna and Wing) generating evidence for national UTM policy [120, 123, 128].</w:t>
      </w:r>
    </w:p>
    <w:p>
      <w:pPr>
        <w:spacing w:after="200" w:line="276"/>
      </w:pPr>
      <w:r>
        <w:rPr>
          <w:b/>
          <w:bCs/>
        </w:rPr>
        <w:t xml:space="preserve">Strategic Rationale.</w:t>
      </w:r>
      <w:r>
        <w:t xml:space="preserve"> ANRA provides an alternative or complement to AirMap (within DroneUp) for UTM capabilities:</w:t>
      </w:r>
    </w:p>
    <w:p>
      <w:pPr>
        <w:pStyle w:val="ListParagraph"/>
        <w:numPr>
          <w:ilvl w:val="0"/>
          <w:numId w:val="1"/>
        </w:numPr>
        <w:spacing w:after="200" w:line="276"/>
        <w:ind w:left="520" w:hanging="360"/>
      </w:pPr>
      <w:r>
        <w:rPr>
          <w:b/>
          <w:bCs/>
        </w:rPr>
        <w:t xml:space="preserve">Regulatory credibility:</w:t>
      </w:r>
      <w:r>
        <w:t xml:space="preserve"> As the world's first EASA-certified UTM provider, ANRA brings regulatory relationships and certification track records that are extremely difficult to replicate. If Walmart expands drone delivery internationally, ANRA's EU certifications become directly valuable.</w:t>
      </w:r>
    </w:p>
    <w:p>
      <w:pPr>
        <w:pStyle w:val="ListParagraph"/>
        <w:numPr>
          <w:ilvl w:val="0"/>
          <w:numId w:val="1"/>
        </w:numPr>
        <w:spacing w:after="200" w:line="276"/>
        <w:ind w:left="520" w:hanging="360"/>
      </w:pPr>
      <w:r>
        <w:rPr>
          <w:b/>
          <w:bCs/>
        </w:rPr>
        <w:t xml:space="preserve">Multi-operator orchestration:</w:t>
      </w:r>
      <w:r>
        <w:t xml:space="preserve"> ANRA's MMX platform is designed to manage heterogeneous fleets across multiple operators — precisely what Walmart needs as it coordinates Wing, Zipline, and potentially its own proprietary drones across hundreds of stores.</w:t>
      </w:r>
    </w:p>
    <w:p>
      <w:pPr>
        <w:pStyle w:val="ListParagraph"/>
        <w:numPr>
          <w:ilvl w:val="0"/>
          <w:numId w:val="1"/>
        </w:numPr>
        <w:spacing w:after="200" w:line="276"/>
        <w:ind w:left="520" w:hanging="360"/>
      </w:pPr>
      <w:r>
        <w:rPr>
          <w:b/>
          <w:bCs/>
        </w:rPr>
        <w:t xml:space="preserve">Defence and security pedigree:</w:t>
      </w:r>
      <w:r>
        <w:t xml:space="preserve"> ANRA's involvement in defence and security innovation programs provides technology hardening and reliability standards that exceed typical commercial drone software.</w:t>
      </w:r>
    </w:p>
    <w:p>
      <w:pPr>
        <w:spacing w:after="200" w:line="276"/>
      </w:pPr>
      <w:r>
        <w:rPr>
          <w:b/>
          <w:bCs/>
        </w:rPr>
        <w:t xml:space="preserve">Key Risks.</w:t>
      </w:r>
      <w:r>
        <w:t xml:space="preserve"> Limited public funding and revenue data. Overlap with AirMap's capabilities (if DroneUp is also acquired) could create integration redundancy. Primarily a software company — does not provide aircraft or ground infrastructure.</w:t>
      </w:r>
    </w:p>
    <w:p>
      <w:pPr>
        <w:spacing w:after="200" w:line="276"/>
      </w:pPr>
      <w:r>
        <w:rPr>
          <w:b/>
          <w:bCs/>
        </w:rPr>
        <w:t xml:space="preserve">Deal Assessment:</w:t>
      </w:r>
      <w:r>
        <w:t xml:space="preserve"> </w:t>
      </w:r>
      <w:r>
        <w:rPr>
          <w:b/>
          <w:bCs/>
          <w:caps/>
          <w:color w:val="155e75"/>
          <w:sz w:val="15"/>
          <w:szCs w:val="15"/>
          <w:shd w:fill="cffafe" w:val="clear"/>
        </w:rPr>
        <w:t xml:space="preserve"> CONDITIONAL TUCK-IN </w:t>
      </w:r>
      <w:r>
        <w:rPr>
          <w:sz w:val="15"/>
          <w:szCs w:val="15"/>
        </w:rPr>
        <w:t xml:space="preserve"> </w:t>
      </w:r>
      <w:r>
        <w:t xml:space="preserve"> — Acquire ANRA if the DroneUp/AirMap acquisition does not proceed, or as a complementary UTM layer for international operations. Particularly valuable if Walmart plans to extend drone delivery beyond the U.S.</w:t>
      </w:r>
    </w:p>
    <w:p>
      <w:pPr>
        <w:pStyle w:val="Heading3"/>
        <w:keepNext/>
        <w:keepLines/>
        <w:spacing w:before="180" w:after="90" w:line="240"/>
        <w:rPr>
          <w:color w:val="0a0a0a"/>
        </w:rPr>
      </w:pPr>
      <w:bookmarkStart w:name="section_91c8b186" w:id="1"/>
      <w:r>
        <w:rPr>
          <w:rFonts w:ascii="Inter" w:cs="Inter" w:eastAsia="Inter" w:hAnsi="Inter"/>
          <w:b/>
          <w:bCs/>
          <w:color w:val="0a0a0a"/>
          <w:spacing w:val="-6"/>
        </w:rPr>
        <w:t xml:space="preserve">3.4 Targets Evaluated but Deprioritized</w:t>
      </w:r>
      <w:bookmarkEnd w:id="1"/>
    </w:p>
    <w:p>
      <w:pPr>
        <w:pStyle w:val="Heading4"/>
        <w:keepNext/>
        <w:keepLines/>
        <w:spacing w:before="150" w:after="90" w:line="240"/>
        <w:rPr>
          <w:color w:val="0a0a0a"/>
        </w:rPr>
      </w:pPr>
      <w:bookmarkStart w:name="section_c6cddeb7" w:id="1"/>
      <w:r>
        <w:rPr>
          <w:b/>
          <w:bCs/>
          <w:color w:val="0a0a0a"/>
        </w:rPr>
        <w:t xml:space="preserve">Deuce Drone — </w:t>
      </w:r>
      <w:r>
        <w:rPr>
          <w:b/>
          <w:bCs/>
          <w:caps/>
          <w:color w:val="374151"/>
          <w:sz w:val="15"/>
          <w:szCs w:val="15"/>
          <w:shd w:fill="f3f4f6" w:val="clear"/>
        </w:rPr>
        <w:t xml:space="preserve"> PASS </w:t>
      </w:r>
      <w:r>
        <w:rPr>
          <w:sz w:val="15"/>
          <w:szCs w:val="15"/>
        </w:rPr>
        <w:t xml:space="preserve"> </w:t>
      </w:r>
      <w:bookmarkEnd w:id="1"/>
    </w:p>
    <w:p>
      <w:pPr>
        <w:spacing w:after="200" w:line="276"/>
      </w:pPr>
      <w:r>
        <w:t xml:space="preserve">Deuce Drone (Mobile, AL) is an early-stage company focused on consulting, retrofitting, and operating store-to-home drone delivery systems for brick-and-mortar retailers [61, 64]. While its vision aligns conceptually with Walmart's store-to-door model, the company remains in </w:t>
      </w:r>
      <w:r>
        <w:rPr>
          <w:b/>
          <w:bCs/>
        </w:rPr>
        <w:t xml:space="preserve">pilot/pre-commercial phase</w:t>
      </w:r>
      <w:r>
        <w:t xml:space="preserve"> with only localized operations in Mobile, Alabama (lunch delivery from an office complex, grocery delivery for Rouses Markets). Total disclosed funding consists of a sub-$1M Reg CF crowdfunding raise and a $50,000 incubator investment [64, 68]. The company lacks the scale, technology maturity, regulatory credentials, and financial substance to be a meaningful acquisition target for Walmart.</w:t>
      </w:r>
    </w:p>
    <w:p>
      <w:pPr>
        <w:pStyle w:val="Heading4"/>
        <w:keepNext/>
        <w:keepLines/>
        <w:spacing w:before="150" w:after="90" w:line="240"/>
        <w:rPr>
          <w:color w:val="0a0a0a"/>
        </w:rPr>
      </w:pPr>
      <w:bookmarkStart w:name="section_c18021ae" w:id="1"/>
      <w:r>
        <w:rPr>
          <w:b/>
          <w:bCs/>
          <w:color w:val="0a0a0a"/>
        </w:rPr>
        <w:t xml:space="preserve">OneSky Systems — </w:t>
      </w:r>
      <w:r>
        <w:rPr>
          <w:b/>
          <w:bCs/>
          <w:caps/>
          <w:color w:val="374151"/>
          <w:sz w:val="15"/>
          <w:szCs w:val="15"/>
          <w:shd w:fill="f3f4f6" w:val="clear"/>
        </w:rPr>
        <w:t xml:space="preserve"> WATCHLIST </w:t>
      </w:r>
      <w:r>
        <w:rPr>
          <w:sz w:val="15"/>
          <w:szCs w:val="15"/>
        </w:rPr>
        <w:t xml:space="preserve"> </w:t>
      </w:r>
      <w:bookmarkEnd w:id="1"/>
    </w:p>
    <w:p>
      <w:pPr>
        <w:spacing w:after="200" w:line="276"/>
      </w:pPr>
      <w:r>
        <w:t xml:space="preserve">OneSky (spun out of AGI/Ansys) is an enterprise-grade UTM platform with strong aerospace pedigree and deployments across FAA, Singapore CAAS, Airservices Australia, and Korean UAM programs [106, 107]. The platform's digital engineering and simulation capabilities — inherited from AGI's Systems Tool Kit — differentiate it from lighter-weight UTM competitors. However, OneSky's primary focus is on </w:t>
      </w:r>
      <w:r>
        <w:rPr>
          <w:b/>
          <w:bCs/>
        </w:rPr>
        <w:t xml:space="preserve">regulator-facing and ANSP-facing infrastructure</w:t>
      </w:r>
      <w:r>
        <w:t xml:space="preserve"> rather than operator-level delivery management, making it less directly applicable to Walmart's needs. Its Series A (led by Sumitomo Corporation in 2020) is the only disclosed funding event [107]. OneSky merits monitoring as a potential future acquisition if Walmart's UTM needs expand to include regulator engagement or international air navigation service integration.</w:t>
      </w:r>
    </w:p>
    <w:p>
      <w:pPr>
        <w:pStyle w:val="Heading4"/>
        <w:keepNext/>
        <w:keepLines/>
        <w:spacing w:before="150" w:after="90" w:line="240"/>
        <w:rPr>
          <w:color w:val="0a0a0a"/>
        </w:rPr>
      </w:pPr>
      <w:bookmarkStart w:name="section_a564c943" w:id="1"/>
      <w:r>
        <w:rPr>
          <w:b/>
          <w:bCs/>
          <w:color w:val="0a0a0a"/>
        </w:rPr>
        <w:t xml:space="preserve">Wingcopter — </w:t>
      </w:r>
      <w:r>
        <w:rPr>
          <w:b/>
          <w:bCs/>
          <w:caps/>
          <w:color w:val="374151"/>
          <w:sz w:val="15"/>
          <w:szCs w:val="15"/>
          <w:shd w:fill="f3f4f6" w:val="clear"/>
        </w:rPr>
        <w:t xml:space="preserve"> WATCHLIST </w:t>
      </w:r>
      <w:r>
        <w:rPr>
          <w:sz w:val="15"/>
          <w:szCs w:val="15"/>
        </w:rPr>
        <w:t xml:space="preserve"> </w:t>
      </w:r>
      <w:bookmarkEnd w:id="1"/>
    </w:p>
    <w:p>
      <w:pPr>
        <w:spacing w:after="200" w:line="276"/>
      </w:pPr>
      <w:r>
        <w:t xml:space="preserve">Wingcopter (Germany) is a VTOL fixed-wing drone manufacturer with a €40M investment from the European Investment Bank in 2025 [122]. While its aircraft technology is impressive, Wingcopter's EU focus, limited U.S. regulatory footprint, and hardware-primary business model make it a lower-priority target for Walmart's near-term needs. Worth monitoring if Walmart's drone operations expand to international markets.</w:t>
      </w:r>
    </w:p>
    <w:p>
      <w:pPr>
        <w:pStyle w:val="Heading2"/>
        <w:keepNext/>
        <w:keepLines/>
        <w:spacing w:before="210" w:after="90" w:line="240"/>
        <w:rPr>
          <w:color w:val="0a0a0a"/>
        </w:rPr>
      </w:pPr>
      <w:bookmarkStart w:name="section_756a095e" w:id="1"/>
      <w:r>
        <w:rPr>
          <w:rFonts w:ascii="Inter" w:cs="Inter" w:eastAsia="Inter" w:hAnsi="Inter"/>
          <w:b/>
          <w:bCs/>
          <w:color w:val="0a0a0a"/>
          <w:spacing w:val="-8"/>
        </w:rPr>
        <w:t xml:space="preserve">4. Comparative Assessment &amp; Prioritization Matrix</w:t>
      </w:r>
      <w:bookmarkEnd w:id="1"/>
    </w:p>
    <w:p>
      <w:pPr>
        <w:spacing w:before="200" w:after="200"/>
        <w:jc w:val="center"/>
      </w:pPr>
      <w:r>
        <w:drawing>
          <wp:inline distT="0" distB="0" distL="0" distR="0">
            <wp:extent cx="5667375"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67375" cy="3162300"/>
                    </a:xfrm>
                    <a:prstGeom prst="rect">
                      <a:avLst/>
                    </a:prstGeom>
                  </pic:spPr>
                </pic:pic>
              </a:graphicData>
            </a:graphic>
          </wp:inline>
        </w:drawing>
      </w:r>
    </w:p>
    <w:p>
      <w:pPr>
        <w:spacing w:before="200" w:after="200"/>
        <w:jc w:val="center"/>
      </w:pPr>
      <w:r>
        <w:t xml:space="preserve">Failed to fetch picture</w:t>
      </w:r>
    </w:p>
    <w:p>
      <w:pPr>
        <w:spacing w:after="200" w:line="276"/>
      </w:pPr>
      <w:r>
        <w:t xml:space="preserve">The following table summarizes the comparative evaluation across all assessed targets: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0"/>
        <w:gridCol w:w="1141"/>
        <w:gridCol w:w="1141"/>
        <w:gridCol w:w="1494"/>
        <w:gridCol w:w="1080"/>
        <w:gridCol w:w="1030"/>
        <w:gridCol w:w="1202"/>
        <w:gridCol w:w="1882"/>
      </w:tblGrid>
      <w:tr>
        <w:trPr>
          <w:tblHeader/>
        </w:trPr>
        <w:tc>
          <w:tcPr>
            <w:tcW w:type="pct" w:w="10.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Target</w:t>
            </w:r>
          </w:p>
        </w:tc>
        <w:tc>
          <w:tcPr>
            <w:tcW w:type="pct" w:w="11.4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Strategic Fit</w:t>
            </w:r>
          </w:p>
        </w:tc>
        <w:tc>
          <w:tcPr>
            <w:tcW w:type="pct" w:w="11.4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Tech Maturity</w:t>
            </w:r>
          </w:p>
        </w:tc>
        <w:tc>
          <w:tcPr>
            <w:tcW w:type="pct" w:w="14.9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Regulatory Position</w:t>
            </w:r>
          </w:p>
        </w:tc>
        <w:tc>
          <w:tcPr>
            <w:tcW w:type="pct" w:w="10.8%"/>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Track Record</w:t>
            </w:r>
          </w:p>
        </w:tc>
        <w:tc>
          <w:tcPr>
            <w:tcW w:type="pct" w:w="10.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Valuation</w:t>
            </w:r>
          </w:p>
        </w:tc>
        <w:tc>
          <w:tcPr>
            <w:tcW w:type="pct" w:w="12.0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center"/>
            </w:pPr>
            <w:r>
              <w:rPr>
                <w:b/>
                <w:bCs/>
              </w:rPr>
              <w:t xml:space="preserve">Weighted Score</w:t>
            </w:r>
          </w:p>
        </w:tc>
        <w:tc>
          <w:tcPr>
            <w:tcW w:type="pct" w:w="18.8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Recommendation</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DroneUp</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4.25</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91b1b"/>
                <w:sz w:val="15"/>
                <w:szCs w:val="15"/>
                <w:shd w:fill="fee2e2" w:val="clear"/>
              </w:rPr>
              <w:t xml:space="preserve"> ACQUIRE NOW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Flytrex</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4.50</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91b1b"/>
                <w:sz w:val="15"/>
                <w:szCs w:val="15"/>
                <w:shd w:fill="fee2e2" w:val="clear"/>
              </w:rPr>
              <w:t xml:space="preserve"> ACQUIRE NOW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Zipline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4.05</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e40af"/>
                <w:sz w:val="15"/>
                <w:szCs w:val="15"/>
                <w:shd w:fill="dbeafe" w:val="clear"/>
              </w:rPr>
              <w:t xml:space="preserve"> MINORITY STAKE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Manna</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3.70</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66534"/>
                <w:sz w:val="15"/>
                <w:szCs w:val="15"/>
                <w:shd w:fill="dcfce7" w:val="clear"/>
              </w:rPr>
              <w:t xml:space="preserve"> ACQUIRE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Matternet</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3.65</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2400e"/>
                <w:sz w:val="15"/>
                <w:szCs w:val="15"/>
                <w:shd w:fill="fef3c7" w:val="clear"/>
              </w:rPr>
              <w:t xml:space="preserve"> CONDITIONAL BUY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A2Z Drone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3.15</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55e75"/>
                <w:sz w:val="15"/>
                <w:szCs w:val="15"/>
                <w:shd w:fill="cffafe" w:val="clear"/>
              </w:rPr>
              <w:t xml:space="preserve"> TUCK-IN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ANRA Tech</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2.90</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55e75"/>
                <w:sz w:val="15"/>
                <w:szCs w:val="15"/>
                <w:shd w:fill="cffafe" w:val="clear"/>
              </w:rPr>
              <w:t xml:space="preserve"> CONDITIONAL </w:t>
            </w:r>
            <w:r>
              <w:rPr>
                <w:sz w:val="15"/>
                <w:szCs w:val="15"/>
              </w:rPr>
              <w:t xml:space="preserve"> </w:t>
            </w:r>
          </w:p>
        </w:tc>
      </w:tr>
      <w:tr>
        <w:trPr>
          <w:cantSplit w:val="false"/>
        </w:trPr>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Deuce Drone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1.4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4.9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8%"/>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color w:val="4b5563"/>
                <w:sz w:val="20"/>
                <w:szCs w:val="20"/>
              </w:rPr>
              <w:t xml:space="preserve">★★★★★</w:t>
            </w:r>
          </w:p>
        </w:tc>
        <w:tc>
          <w:tcPr>
            <w:tcW w:type="pct" w:w="12.0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center"/>
            </w:pPr>
            <w:r>
              <w:rPr>
                <w:b/>
                <w:bCs/>
                <w:color w:val="374151"/>
                <w:sz w:val="20"/>
                <w:szCs w:val="20"/>
              </w:rPr>
              <w:t xml:space="preserve">2.10</w:t>
            </w:r>
          </w:p>
        </w:tc>
        <w:tc>
          <w:tcPr>
            <w:tcW w:type="pct" w:w="18.8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374151"/>
                <w:sz w:val="15"/>
                <w:szCs w:val="15"/>
                <w:shd w:fill="f3f4f6" w:val="clear"/>
              </w:rPr>
              <w:t xml:space="preserve"> PASS </w:t>
            </w:r>
            <w:r>
              <w:rPr>
                <w:sz w:val="15"/>
                <w:szCs w:val="15"/>
              </w:rPr>
              <w:t xml:space="preserve"> </w:t>
            </w:r>
          </w:p>
        </w:tc>
      </w:tr>
    </w:tbl>
    <w:p>
      <w:pPr>
        <w:spacing w:after="200"/>
      </w:pPr>
    </w:p>
    <w:p>
      <w:pPr>
        <w:keepNext/>
        <w:keepLines/>
        <w:spacing w:after="200" w:line="276"/>
      </w:pPr>
      <w:r>
        <w:rPr>
          <w:b/>
          <w:bCs/>
        </w:rPr>
        <w:t xml:space="preserve">Key Insights from Comparative Analysis:</w:t>
      </w:r>
    </w:p>
    <w:p>
      <w:pPr>
        <w:pStyle w:val="ListParagraph"/>
        <w:numPr>
          <w:ilvl w:val="0"/>
          <w:numId w:val="1"/>
        </w:numPr>
        <w:spacing w:after="200" w:line="276"/>
        <w:ind w:left="520" w:hanging="360"/>
      </w:pPr>
      <w:r>
        <w:rPr>
          <w:b/>
          <w:bCs/>
        </w:rPr>
        <w:t xml:space="preserve">Flytrex achieves the highest weighted score</w:t>
      </w:r>
      <w:r>
        <w:t xml:space="preserve"> due to balanced excellence across all dimensions — particularly its FAA BVLOS approval without ground observers, which is the strongest regulatory position among acquirable targets</w:t>
      </w:r>
    </w:p>
    <w:p>
      <w:pPr>
        <w:pStyle w:val="ListParagraph"/>
        <w:numPr>
          <w:ilvl w:val="0"/>
          <w:numId w:val="1"/>
        </w:numPr>
        <w:spacing w:after="200" w:line="276"/>
        <w:ind w:left="520" w:hanging="360"/>
      </w:pPr>
      <w:r>
        <w:rPr>
          <w:b/>
          <w:bCs/>
        </w:rPr>
        <w:t xml:space="preserve">DroneUp's score is elevated by the AirMap asset</w:t>
      </w:r>
      <w:r>
        <w:t xml:space="preserve"> and the unique valuation opportunity created by the Walmart partnership termination — without AirMap, DroneUp would score lower on technology maturity</w:t>
      </w:r>
    </w:p>
    <w:p>
      <w:pPr>
        <w:pStyle w:val="ListParagraph"/>
        <w:numPr>
          <w:ilvl w:val="0"/>
          <w:numId w:val="1"/>
        </w:numPr>
        <w:spacing w:after="200" w:line="276"/>
        <w:ind w:left="520" w:hanging="360"/>
      </w:pPr>
      <w:r>
        <w:rPr>
          <w:b/>
          <w:bCs/>
        </w:rPr>
        <w:t xml:space="preserve">Zipline's extraordinary technology and track record are offset by its prohibitive valuation</w:t>
      </w:r>
      <w:r>
        <w:t xml:space="preserve"> — at $7.6B, outright acquisition would consume the entire strategic investment budget multiple times over</w:t>
      </w:r>
    </w:p>
    <w:p>
      <w:pPr>
        <w:pStyle w:val="ListParagraph"/>
        <w:numPr>
          <w:ilvl w:val="0"/>
          <w:numId w:val="1"/>
        </w:numPr>
        <w:spacing w:after="200" w:line="276"/>
        <w:ind w:left="520" w:hanging="360"/>
      </w:pPr>
      <w:r>
        <w:rPr>
          <w:b/>
          <w:bCs/>
        </w:rPr>
        <w:t xml:space="preserve">Manna's speed leadership</w:t>
      </w:r>
      <w:r>
        <w:t xml:space="preserve"> (2:40 avg. delivery time) is a genuine differentiation that no other target offers, but its limited U.S. regulatory footprint partially offsets this advantage</w:t>
      </w:r>
    </w:p>
    <w:p>
      <w:pPr>
        <w:pStyle w:val="ListParagraph"/>
        <w:numPr>
          <w:ilvl w:val="0"/>
          <w:numId w:val="1"/>
        </w:numPr>
        <w:spacing w:after="200" w:line="276"/>
        <w:ind w:left="520" w:hanging="360"/>
      </w:pPr>
      <w:r>
        <w:rPr>
          <w:b/>
          <w:bCs/>
        </w:rPr>
        <w:t xml:space="preserve">A2Z's 22-lb payload capacity</w:t>
      </w:r>
      <w:r>
        <w:t xml:space="preserve"> is the highest among all targets by a factor of 2–3×, addressing a critical limitation of current drone delivery systems (most limited to 5–8.8 lbs)</w:t>
      </w:r>
    </w:p>
    <w:p>
      <w:pPr>
        <w:pStyle w:val="Heading2"/>
        <w:keepNext/>
        <w:keepLines/>
        <w:spacing w:before="210" w:after="90" w:line="240"/>
        <w:rPr>
          <w:color w:val="0a0a0a"/>
        </w:rPr>
      </w:pPr>
      <w:bookmarkStart w:name="section_5da82c0f" w:id="1"/>
      <w:r>
        <w:rPr>
          <w:rFonts w:ascii="Inter" w:cs="Inter" w:eastAsia="Inter" w:hAnsi="Inter"/>
          <w:b/>
          <w:bCs/>
          <w:color w:val="0a0a0a"/>
          <w:spacing w:val="-8"/>
        </w:rPr>
        <w:t xml:space="preserve">5. Recommended Acquisition Strategy</w:t>
      </w:r>
      <w:bookmarkEnd w:id="1"/>
    </w:p>
    <w:p>
      <w:pPr>
        <w:pStyle w:val="Heading3"/>
        <w:keepNext/>
        <w:keepLines/>
        <w:spacing w:before="180" w:after="90" w:line="240"/>
        <w:rPr>
          <w:color w:val="0a0a0a"/>
        </w:rPr>
      </w:pPr>
      <w:bookmarkStart w:name="section_f7a3fb89" w:id="1"/>
      <w:r>
        <w:rPr>
          <w:rFonts w:ascii="Inter" w:cs="Inter" w:eastAsia="Inter" w:hAnsi="Inter"/>
          <w:b/>
          <w:bCs/>
          <w:color w:val="0a0a0a"/>
          <w:spacing w:val="-6"/>
        </w:rPr>
        <w:t xml:space="preserve">5.1 Phased Investment Approach</w:t>
      </w:r>
      <w:bookmarkEnd w:id="1"/>
    </w:p>
    <w:p>
      <w:pPr>
        <w:spacing w:after="200" w:line="276"/>
      </w:pPr>
      <w:r>
        <w:t xml:space="preserve">The recommended strategy deploys capital across three phases over 18–36 months, building toward a vertically integrated proprietary drone delivery platform while maintaining current partner relationships during the transition.</w:t>
      </w:r>
    </w:p>
    <w:p>
      <w:pPr>
        <w:spacing w:before="200" w:after="200"/>
        <w:jc w:val="center"/>
      </w:pPr>
      <w:r>
        <w:t xml:space="preserve">Failed to fetch picture</w:t>
      </w:r>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Q3–Q4 2026</w:t>
            </w:r>
          </w:p>
          <w:p>
            <w:pPr>
              <w:keepNext/>
              <w:spacing w:after="80"/>
            </w:pPr>
            <w:r>
              <w:rPr>
                <w:b/>
                <w:bCs/>
                <w:color w:val="1a202c"/>
                <w:sz w:val="22"/>
                <w:szCs w:val="22"/>
              </w:rPr>
              <w:t xml:space="preserve">🎯 Phase 1: Foundation</w:t>
            </w:r>
          </w:p>
          <w:p>
            <w:pPr>
              <w:spacing w:after="80"/>
            </w:pPr>
            <w:r>
              <w:rPr>
                <w:b/>
                <w:bCs/>
                <w:color w:val="2d3748"/>
                <w:sz w:val="18"/>
                <w:szCs w:val="18"/>
              </w:rPr>
              <w:t xml:space="preserve">Acquire DroneUp ($150–300M)</w:t>
            </w:r>
            <w:r>
              <w:rPr>
                <w:color w:val="4a5568"/>
                <w:sz w:val="18"/>
                <w:szCs w:val="18"/>
              </w:rPr>
              <w:t xml:space="preserve"> and </w:t>
            </w:r>
            <w:r>
              <w:rPr>
                <w:b/>
                <w:bCs/>
                <w:color w:val="2d3748"/>
                <w:sz w:val="18"/>
                <w:szCs w:val="18"/>
              </w:rPr>
              <w:t xml:space="preserve">Flytrex ($200–400M)</w:t>
            </w:r>
            <w:r>
              <w:rPr>
                <w:color w:val="4a5568"/>
                <w:sz w:val="18"/>
                <w:szCs w:val="18"/>
              </w:rPr>
              <w:t xml:space="preserve"> to establish a proprietary drone delivery platform. DroneUp provides AirMap's UTM software, Part 135 certification, and deep operational knowledge of Walmart's store network. Flytrex contributes BVLOS regulatory approvals, proven suburban delivery operations, and platform integrations with DoorDash and Uber Eats. Combined, these acquisitions give Walmart end-to-end control over aircraft operations, airspace management, ground infrastructure, and the customer delivery experience. </w:t>
            </w:r>
            <w:r>
              <w:rPr>
                <w:b/>
                <w:bCs/>
                <w:color w:val="2d3748"/>
                <w:sz w:val="18"/>
                <w:szCs w:val="18"/>
              </w:rPr>
              <w:t xml:space="preserve">Total Phase 1: $350–700M.</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H1 2027</w:t>
            </w:r>
          </w:p>
          <w:p>
            <w:pPr>
              <w:keepNext/>
              <w:spacing w:after="80"/>
            </w:pPr>
            <w:r>
              <w:rPr>
                <w:b/>
                <w:bCs/>
                <w:color w:val="1a202c"/>
                <w:sz w:val="22"/>
                <w:szCs w:val="22"/>
              </w:rPr>
              <w:t xml:space="preserve">📈 Phase 2: Strategic Positioning</w:t>
            </w:r>
          </w:p>
          <w:p>
            <w:pPr>
              <w:spacing w:after="80"/>
            </w:pPr>
            <w:r>
              <w:rPr>
                <w:b/>
                <w:bCs/>
                <w:color w:val="2d3748"/>
                <w:sz w:val="18"/>
                <w:szCs w:val="18"/>
              </w:rPr>
              <w:t xml:space="preserve">Invest $200–500M for a minority stake in Zipline</w:t>
            </w:r>
            <w:r>
              <w:rPr>
                <w:color w:val="4a5568"/>
                <w:sz w:val="18"/>
                <w:szCs w:val="18"/>
              </w:rPr>
              <w:t xml:space="preserve"> to secure preferential access to Platform 2 technology and exclusivity protections for grocery and general retail delivery. If Phase 1 integration is proceeding successfully, </w:t>
            </w:r>
            <w:r>
              <w:rPr>
                <w:b/>
                <w:bCs/>
                <w:color w:val="2d3748"/>
                <w:sz w:val="18"/>
                <w:szCs w:val="18"/>
              </w:rPr>
              <w:t xml:space="preserve">acquire Manna Drone Delivery ($300–600M)</w:t>
            </w:r>
            <w:r>
              <w:rPr>
                <w:color w:val="4a5568"/>
                <w:sz w:val="18"/>
                <w:szCs w:val="18"/>
              </w:rPr>
              <w:t xml:space="preserve"> to add the fastest delivery technology in the market and EU regulatory coverage for international expansion. </w:t>
            </w:r>
            <w:r>
              <w:rPr>
                <w:b/>
                <w:bCs/>
                <w:color w:val="2d3748"/>
                <w:sz w:val="18"/>
                <w:szCs w:val="18"/>
              </w:rPr>
              <w:t xml:space="preserve">Total Phase 2: $400–800M (cumulative: $750M–$1.5B).</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H2 2027 – 2028</w:t>
            </w:r>
          </w:p>
          <w:p>
            <w:pPr>
              <w:keepNext/>
              <w:spacing w:after="80"/>
            </w:pPr>
            <w:r>
              <w:rPr>
                <w:b/>
                <w:bCs/>
                <w:color w:val="1a202c"/>
                <w:sz w:val="22"/>
                <w:szCs w:val="22"/>
              </w:rPr>
              <w:t xml:space="preserve">🔧 Phase 3: Capability Completion</w:t>
            </w:r>
          </w:p>
          <w:p>
            <w:pPr>
              <w:spacing w:after="80"/>
            </w:pPr>
            <w:r>
              <w:rPr>
                <w:color w:val="4a5568"/>
                <w:sz w:val="18"/>
                <w:szCs w:val="18"/>
              </w:rPr>
              <w:t xml:space="preserve">Execute targeted </w:t>
            </w:r>
            <w:r>
              <w:rPr>
                <w:b/>
                <w:bCs/>
                <w:color w:val="2d3748"/>
                <w:sz w:val="18"/>
                <w:szCs w:val="18"/>
              </w:rPr>
              <w:t xml:space="preserve">tuck-in acquisitions</w:t>
            </w:r>
            <w:r>
              <w:rPr>
                <w:color w:val="4a5568"/>
                <w:sz w:val="18"/>
                <w:szCs w:val="18"/>
              </w:rPr>
              <w:t xml:space="preserve"> to fill remaining technology gaps: </w:t>
            </w:r>
            <w:r>
              <w:rPr>
                <w:b/>
                <w:bCs/>
                <w:color w:val="2d3748"/>
                <w:sz w:val="18"/>
                <w:szCs w:val="18"/>
              </w:rPr>
              <w:t xml:space="preserve">A2Z Drone Delivery</w:t>
            </w:r>
            <w:r>
              <w:rPr>
                <w:color w:val="4a5568"/>
                <w:sz w:val="18"/>
                <w:szCs w:val="18"/>
              </w:rPr>
              <w:t xml:space="preserve"> for autonomous docking infrastructure and high-capacity (22-lb) winch systems; </w:t>
            </w:r>
            <w:r>
              <w:rPr>
                <w:b/>
                <w:bCs/>
                <w:color w:val="2d3748"/>
                <w:sz w:val="18"/>
                <w:szCs w:val="18"/>
              </w:rPr>
              <w:t xml:space="preserve">Matternet</w:t>
            </w:r>
            <w:r>
              <w:rPr>
                <w:color w:val="4a5568"/>
                <w:sz w:val="18"/>
                <w:szCs w:val="18"/>
              </w:rPr>
              <w:t xml:space="preserve"> if the Walmart Health pharmacy delivery use case validates; </w:t>
            </w:r>
            <w:r>
              <w:rPr>
                <w:b/>
                <w:bCs/>
                <w:color w:val="2d3748"/>
                <w:sz w:val="18"/>
                <w:szCs w:val="18"/>
              </w:rPr>
              <w:t xml:space="preserve">ANRA Technologies</w:t>
            </w:r>
            <w:r>
              <w:rPr>
                <w:color w:val="4a5568"/>
                <w:sz w:val="18"/>
                <w:szCs w:val="18"/>
              </w:rPr>
              <w:t xml:space="preserve"> if international UTM needs emerge. </w:t>
            </w:r>
            <w:r>
              <w:rPr>
                <w:b/>
                <w:bCs/>
                <w:color w:val="2d3748"/>
                <w:sz w:val="18"/>
                <w:szCs w:val="18"/>
              </w:rPr>
              <w:t xml:space="preserve">Total Phase 3: $100–300M (cumulative: $850M–$1.8B).</w:t>
            </w:r>
          </w:p>
        </w:tc>
      </w:tr>
    </w:tbl>
    <w:p>
      <w:pPr>
        <w:spacing w:after="300"/>
      </w:pPr>
    </w:p>
    <w:p>
      <w:pPr>
        <w:pStyle w:val="Heading3"/>
        <w:keepNext/>
        <w:keepLines/>
        <w:spacing w:before="180" w:after="90" w:line="240"/>
        <w:rPr>
          <w:color w:val="0a0a0a"/>
        </w:rPr>
      </w:pPr>
      <w:bookmarkStart w:name="section_6f28fde1" w:id="1"/>
      <w:r>
        <w:rPr>
          <w:rFonts w:ascii="Inter" w:cs="Inter" w:eastAsia="Inter" w:hAnsi="Inter"/>
          <w:b/>
          <w:bCs/>
          <w:color w:val="0a0a0a"/>
          <w:spacing w:val="-6"/>
        </w:rPr>
        <w:t xml:space="preserve">5.2 Integration Architecture</w:t>
      </w:r>
      <w:bookmarkEnd w:id="1"/>
    </w:p>
    <w:p>
      <w:pPr>
        <w:spacing w:before="200" w:after="200"/>
        <w:jc w:val="center"/>
      </w:pPr>
      <w:r>
        <w:drawing>
          <wp:inline distT="0" distB="0" distL="0" distR="0">
            <wp:extent cx="5667375"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667375" cy="3162300"/>
                    </a:xfrm>
                    <a:prstGeom prst="rect">
                      <a:avLst/>
                    </a:prstGeom>
                  </pic:spPr>
                </pic:pic>
              </a:graphicData>
            </a:graphic>
          </wp:inline>
        </w:drawing>
      </w:r>
    </w:p>
    <w:p>
      <w:pPr>
        <w:spacing w:after="200" w:line="276"/>
      </w:pPr>
      <w:r>
        <w:t xml:space="preserve">The acquired assets should be organized into a unified </w:t>
      </w:r>
      <w:r>
        <w:rPr>
          <w:b/>
          <w:bCs/>
        </w:rPr>
        <w:t xml:space="preserve">Walmart Autonomous Delivery Division</w:t>
      </w:r>
      <w:r>
        <w:t xml:space="preserve"> with four functional pillars: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trPr>
        <w:tc>
          <w:tcPr>
            <w:tcW w:type="pct" w:w="25%"/>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Flight Operations</w:t>
            </w:r>
          </w:p>
          <w:p>
            <w:pPr>
              <w:spacing w:after="100"/>
            </w:pPr>
            <w:r>
              <w:rPr>
                <w:b/>
                <w:bCs/>
                <w:color w:val="0a0a0a"/>
                <w:sz w:val="16"/>
                <w:szCs w:val="16"/>
              </w:rPr>
              <w:t xml:space="preserve">Sources:</w:t>
            </w:r>
            <w:r>
              <w:rPr>
                <w:color w:val="2d2d2d"/>
                <w:sz w:val="16"/>
                <w:szCs w:val="16"/>
              </w:rPr>
              <w:t xml:space="preserve"> Flytrex aircraft + DroneUp ops expertise</w:t>
            </w:r>
          </w:p>
          <w:p>
            <w:pPr>
              <w:pStyle w:val="ListParagraph"/>
              <w:numPr>
                <w:ilvl w:val="0"/>
                <w:numId w:val="1"/>
              </w:numPr>
              <w:spacing w:after="80"/>
              <w:ind w:left="520" w:hanging="360"/>
            </w:pPr>
            <w:r>
              <w:rPr>
                <w:color w:val="2d2d2d"/>
                <w:sz w:val="16"/>
                <w:szCs w:val="16"/>
              </w:rPr>
              <w:t xml:space="preserve">Aircraft fleet management</w:t>
            </w:r>
          </w:p>
          <w:p>
            <w:pPr>
              <w:pStyle w:val="ListParagraph"/>
              <w:numPr>
                <w:ilvl w:val="0"/>
                <w:numId w:val="1"/>
              </w:numPr>
              <w:spacing w:after="80"/>
              <w:ind w:left="520" w:hanging="360"/>
            </w:pPr>
            <w:r>
              <w:rPr>
                <w:color w:val="2d2d2d"/>
                <w:sz w:val="16"/>
                <w:szCs w:val="16"/>
              </w:rPr>
              <w:t xml:space="preserve">Pilot/operator training</w:t>
            </w:r>
          </w:p>
          <w:p>
            <w:pPr>
              <w:pStyle w:val="ListParagraph"/>
              <w:numPr>
                <w:ilvl w:val="0"/>
                <w:numId w:val="1"/>
              </w:numPr>
              <w:spacing w:after="80"/>
              <w:ind w:left="520" w:hanging="360"/>
            </w:pPr>
            <w:r>
              <w:rPr>
                <w:color w:val="2d2d2d"/>
                <w:sz w:val="16"/>
                <w:szCs w:val="16"/>
              </w:rPr>
              <w:t xml:space="preserve">Delivery execution</w:t>
            </w:r>
          </w:p>
          <w:p>
            <w:pPr>
              <w:pStyle w:val="ListParagraph"/>
              <w:numPr>
                <w:ilvl w:val="0"/>
                <w:numId w:val="1"/>
              </w:numPr>
              <w:spacing w:after="80"/>
              <w:ind w:left="520" w:hanging="360"/>
            </w:pPr>
            <w:r>
              <w:rPr>
                <w:color w:val="2d2d2d"/>
                <w:sz w:val="16"/>
                <w:szCs w:val="16"/>
              </w:rPr>
              <w:t xml:space="preserve">Safety management systems</w:t>
            </w:r>
          </w:p>
          <w:p>
            <w:pPr>
              <w:pStyle w:val="ListParagraph"/>
              <w:numPr>
                <w:ilvl w:val="0"/>
                <w:numId w:val="1"/>
              </w:numPr>
              <w:spacing w:after="80"/>
              <w:ind w:left="520" w:hanging="360"/>
            </w:pPr>
            <w:r>
              <w:rPr>
                <w:color w:val="2d2d2d"/>
                <w:sz w:val="16"/>
                <w:szCs w:val="16"/>
              </w:rPr>
              <w:t xml:space="preserve">Store-level launch operations</w:t>
            </w:r>
          </w:p>
        </w:tc>
        <w:tc>
          <w:tcPr>
            <w:tcW w:type="pct" w:w="25%"/>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Airspace &amp; UTM</w:t>
            </w:r>
          </w:p>
          <w:p>
            <w:pPr>
              <w:spacing w:after="100"/>
            </w:pPr>
            <w:r>
              <w:rPr>
                <w:b/>
                <w:bCs/>
                <w:color w:val="0a0a0a"/>
                <w:sz w:val="16"/>
                <w:szCs w:val="16"/>
              </w:rPr>
              <w:t xml:space="preserve">Sources:</w:t>
            </w:r>
            <w:r>
              <w:rPr>
                <w:color w:val="2d2d2d"/>
                <w:sz w:val="16"/>
                <w:szCs w:val="16"/>
              </w:rPr>
              <w:t xml:space="preserve"> AirMap (via DroneUp) + ANRA</w:t>
            </w:r>
          </w:p>
          <w:p>
            <w:pPr>
              <w:pStyle w:val="ListParagraph"/>
              <w:numPr>
                <w:ilvl w:val="0"/>
                <w:numId w:val="1"/>
              </w:numPr>
              <w:spacing w:after="80"/>
              <w:ind w:left="520" w:hanging="360"/>
            </w:pPr>
            <w:r>
              <w:rPr>
                <w:color w:val="2d2d2d"/>
                <w:sz w:val="16"/>
                <w:szCs w:val="16"/>
              </w:rPr>
              <w:t xml:space="preserve">Unmanned traffic management</w:t>
            </w:r>
          </w:p>
          <w:p>
            <w:pPr>
              <w:pStyle w:val="ListParagraph"/>
              <w:numPr>
                <w:ilvl w:val="0"/>
                <w:numId w:val="1"/>
              </w:numPr>
              <w:spacing w:after="80"/>
              <w:ind w:left="520" w:hanging="360"/>
            </w:pPr>
            <w:r>
              <w:rPr>
                <w:color w:val="2d2d2d"/>
                <w:sz w:val="16"/>
                <w:szCs w:val="16"/>
              </w:rPr>
              <w:t xml:space="preserve">Flight planning &amp; routing</w:t>
            </w:r>
          </w:p>
          <w:p>
            <w:pPr>
              <w:pStyle w:val="ListParagraph"/>
              <w:numPr>
                <w:ilvl w:val="0"/>
                <w:numId w:val="1"/>
              </w:numPr>
              <w:spacing w:after="80"/>
              <w:ind w:left="520" w:hanging="360"/>
            </w:pPr>
            <w:r>
              <w:rPr>
                <w:color w:val="2d2d2d"/>
                <w:sz w:val="16"/>
                <w:szCs w:val="16"/>
              </w:rPr>
              <w:t xml:space="preserve">Airspace deconfliction</w:t>
            </w:r>
          </w:p>
          <w:p>
            <w:pPr>
              <w:pStyle w:val="ListParagraph"/>
              <w:numPr>
                <w:ilvl w:val="0"/>
                <w:numId w:val="1"/>
              </w:numPr>
              <w:spacing w:after="80"/>
              <w:ind w:left="520" w:hanging="360"/>
            </w:pPr>
            <w:r>
              <w:rPr>
                <w:color w:val="2d2d2d"/>
                <w:sz w:val="16"/>
                <w:szCs w:val="16"/>
              </w:rPr>
              <w:t xml:space="preserve">FAA regulatory interface</w:t>
            </w:r>
          </w:p>
          <w:p>
            <w:pPr>
              <w:pStyle w:val="ListParagraph"/>
              <w:numPr>
                <w:ilvl w:val="0"/>
                <w:numId w:val="1"/>
              </w:numPr>
              <w:spacing w:after="80"/>
              <w:ind w:left="520" w:hanging="360"/>
            </w:pPr>
            <w:r>
              <w:rPr>
                <w:color w:val="2d2d2d"/>
                <w:sz w:val="16"/>
                <w:szCs w:val="16"/>
              </w:rPr>
              <w:t xml:space="preserve">Multi-fleet orchestration</w:t>
            </w:r>
          </w:p>
        </w:tc>
        <w:tc>
          <w:tcPr>
            <w:tcW w:type="pct" w:w="25%"/>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Ground Infrastructure</w:t>
            </w:r>
          </w:p>
          <w:p>
            <w:pPr>
              <w:spacing w:after="100"/>
            </w:pPr>
            <w:r>
              <w:rPr>
                <w:b/>
                <w:bCs/>
                <w:color w:val="0a0a0a"/>
                <w:sz w:val="16"/>
                <w:szCs w:val="16"/>
              </w:rPr>
              <w:t xml:space="preserve">Sources:</w:t>
            </w:r>
            <w:r>
              <w:rPr>
                <w:color w:val="2d2d2d"/>
                <w:sz w:val="16"/>
                <w:szCs w:val="16"/>
              </w:rPr>
              <w:t xml:space="preserve"> A2Z AirDock + DroneUp retrofit capability</w:t>
            </w:r>
          </w:p>
          <w:p>
            <w:pPr>
              <w:pStyle w:val="ListParagraph"/>
              <w:numPr>
                <w:ilvl w:val="0"/>
                <w:numId w:val="1"/>
              </w:numPr>
              <w:spacing w:after="80"/>
              <w:ind w:left="520" w:hanging="360"/>
            </w:pPr>
            <w:r>
              <w:rPr>
                <w:color w:val="2d2d2d"/>
                <w:sz w:val="16"/>
                <w:szCs w:val="16"/>
              </w:rPr>
              <w:t xml:space="preserve">Autonomous docking stations</w:t>
            </w:r>
          </w:p>
          <w:p>
            <w:pPr>
              <w:pStyle w:val="ListParagraph"/>
              <w:numPr>
                <w:ilvl w:val="0"/>
                <w:numId w:val="1"/>
              </w:numPr>
              <w:spacing w:after="80"/>
              <w:ind w:left="520" w:hanging="360"/>
            </w:pPr>
            <w:r>
              <w:rPr>
                <w:color w:val="2d2d2d"/>
                <w:sz w:val="16"/>
                <w:szCs w:val="16"/>
              </w:rPr>
              <w:t xml:space="preserve">Store retrofit design</w:t>
            </w:r>
          </w:p>
          <w:p>
            <w:pPr>
              <w:pStyle w:val="ListParagraph"/>
              <w:numPr>
                <w:ilvl w:val="0"/>
                <w:numId w:val="1"/>
              </w:numPr>
              <w:spacing w:after="80"/>
              <w:ind w:left="520" w:hanging="360"/>
            </w:pPr>
            <w:r>
              <w:rPr>
                <w:color w:val="2d2d2d"/>
                <w:sz w:val="16"/>
                <w:szCs w:val="16"/>
              </w:rPr>
              <w:t xml:space="preserve">Charging infrastructure</w:t>
            </w:r>
          </w:p>
          <w:p>
            <w:pPr>
              <w:pStyle w:val="ListParagraph"/>
              <w:numPr>
                <w:ilvl w:val="0"/>
                <w:numId w:val="1"/>
              </w:numPr>
              <w:spacing w:after="80"/>
              <w:ind w:left="520" w:hanging="360"/>
            </w:pPr>
            <w:r>
              <w:rPr>
                <w:color w:val="2d2d2d"/>
                <w:sz w:val="16"/>
                <w:szCs w:val="16"/>
              </w:rPr>
              <w:t xml:space="preserve">Payload handling systems</w:t>
            </w:r>
          </w:p>
          <w:p>
            <w:pPr>
              <w:pStyle w:val="ListParagraph"/>
              <w:numPr>
                <w:ilvl w:val="0"/>
                <w:numId w:val="1"/>
              </w:numPr>
              <w:spacing w:after="80"/>
              <w:ind w:left="520" w:hanging="360"/>
            </w:pPr>
            <w:r>
              <w:rPr>
                <w:color w:val="2d2d2d"/>
                <w:sz w:val="16"/>
                <w:szCs w:val="16"/>
              </w:rPr>
              <w:t xml:space="preserve">Maintenance operations</w:t>
            </w:r>
          </w:p>
        </w:tc>
        <w:tc>
          <w:tcPr>
            <w:tcW w:type="pct" w:w="25%"/>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Software &amp; Data</w:t>
            </w:r>
          </w:p>
          <w:p>
            <w:pPr>
              <w:spacing w:after="100"/>
            </w:pPr>
            <w:r>
              <w:rPr>
                <w:b/>
                <w:bCs/>
                <w:color w:val="0a0a0a"/>
                <w:sz w:val="16"/>
                <w:szCs w:val="16"/>
              </w:rPr>
              <w:t xml:space="preserve">Sources:</w:t>
            </w:r>
            <w:r>
              <w:rPr>
                <w:color w:val="2d2d2d"/>
                <w:sz w:val="16"/>
                <w:szCs w:val="16"/>
              </w:rPr>
              <w:t xml:space="preserve"> All acquisitions + Walmart internal</w:t>
            </w:r>
          </w:p>
          <w:p>
            <w:pPr>
              <w:pStyle w:val="ListParagraph"/>
              <w:numPr>
                <w:ilvl w:val="0"/>
                <w:numId w:val="1"/>
              </w:numPr>
              <w:spacing w:after="80"/>
              <w:ind w:left="520" w:hanging="360"/>
            </w:pPr>
            <w:r>
              <w:rPr>
                <w:color w:val="2d2d2d"/>
                <w:sz w:val="16"/>
                <w:szCs w:val="16"/>
              </w:rPr>
              <w:t xml:space="preserve">Customer-facing delivery UX</w:t>
            </w:r>
          </w:p>
          <w:p>
            <w:pPr>
              <w:pStyle w:val="ListParagraph"/>
              <w:numPr>
                <w:ilvl w:val="0"/>
                <w:numId w:val="1"/>
              </w:numPr>
              <w:spacing w:after="80"/>
              <w:ind w:left="520" w:hanging="360"/>
            </w:pPr>
            <w:r>
              <w:rPr>
                <w:color w:val="2d2d2d"/>
                <w:sz w:val="16"/>
                <w:szCs w:val="16"/>
              </w:rPr>
              <w:t xml:space="preserve">Order routing &amp; optimization</w:t>
            </w:r>
          </w:p>
          <w:p>
            <w:pPr>
              <w:pStyle w:val="ListParagraph"/>
              <w:numPr>
                <w:ilvl w:val="0"/>
                <w:numId w:val="1"/>
              </w:numPr>
              <w:spacing w:after="80"/>
              <w:ind w:left="520" w:hanging="360"/>
            </w:pPr>
            <w:r>
              <w:rPr>
                <w:color w:val="2d2d2d"/>
                <w:sz w:val="16"/>
                <w:szCs w:val="16"/>
              </w:rPr>
              <w:t xml:space="preserve">Delivery analytics &amp; ML</w:t>
            </w:r>
          </w:p>
          <w:p>
            <w:pPr>
              <w:pStyle w:val="ListParagraph"/>
              <w:numPr>
                <w:ilvl w:val="0"/>
                <w:numId w:val="1"/>
              </w:numPr>
              <w:spacing w:after="80"/>
              <w:ind w:left="520" w:hanging="360"/>
            </w:pPr>
            <w:r>
              <w:rPr>
                <w:color w:val="2d2d2d"/>
                <w:sz w:val="16"/>
                <w:szCs w:val="16"/>
              </w:rPr>
              <w:t xml:space="preserve">Integration with Walmart app</w:t>
            </w:r>
          </w:p>
          <w:p>
            <w:pPr>
              <w:pStyle w:val="ListParagraph"/>
              <w:numPr>
                <w:ilvl w:val="0"/>
                <w:numId w:val="1"/>
              </w:numPr>
              <w:spacing w:after="80"/>
              <w:ind w:left="520" w:hanging="360"/>
            </w:pPr>
            <w:r>
              <w:rPr>
                <w:color w:val="2d2d2d"/>
                <w:sz w:val="16"/>
                <w:szCs w:val="16"/>
              </w:rPr>
              <w:t xml:space="preserve">Unit economics optimization</w:t>
            </w:r>
          </w:p>
        </w:tc>
      </w:tr>
    </w:tbl>
    <w:p>
      <w:pPr>
        <w:spacing w:before="0" w:after="200" w:line="1"/>
      </w:pPr>
    </w:p>
    <w:p>
      <w:pPr>
        <w:pStyle w:val="Heading2"/>
        <w:keepNext/>
        <w:keepLines/>
        <w:spacing w:before="210" w:after="90" w:line="240"/>
        <w:rPr>
          <w:color w:val="0a0a0a"/>
        </w:rPr>
      </w:pPr>
      <w:bookmarkStart w:name="section_443fbb3c" w:id="1"/>
      <w:r>
        <w:rPr>
          <w:rFonts w:ascii="Inter" w:cs="Inter" w:eastAsia="Inter" w:hAnsi="Inter"/>
          <w:b/>
          <w:bCs/>
          <w:color w:val="0a0a0a"/>
          <w:spacing w:val="-8"/>
        </w:rPr>
        <w:t xml:space="preserve">6. Risks &amp; Considerations</w:t>
      </w:r>
      <w:bookmarkEnd w:id="1"/>
    </w:p>
    <w:p>
      <w:pPr>
        <w:pStyle w:val="Heading3"/>
        <w:keepNext/>
        <w:keepLines/>
        <w:spacing w:before="180" w:after="90" w:line="240"/>
        <w:rPr>
          <w:color w:val="0a0a0a"/>
        </w:rPr>
      </w:pPr>
      <w:bookmarkStart w:name="section_e08ff9dc" w:id="1"/>
      <w:r>
        <w:rPr>
          <w:rFonts w:ascii="Inter" w:cs="Inter" w:eastAsia="Inter" w:hAnsi="Inter"/>
          <w:b/>
          <w:bCs/>
          <w:color w:val="0a0a0a"/>
          <w:spacing w:val="-6"/>
        </w:rPr>
        <w:t xml:space="preserve">6.1 Deal Execution Risks</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Regulatory &amp; Antitrust</w:t>
            </w:r>
          </w:p>
          <w:p>
            <w:pPr>
              <w:pStyle w:val="ListParagraph"/>
              <w:numPr>
                <w:ilvl w:val="0"/>
                <w:numId w:val="1"/>
              </w:numPr>
              <w:spacing w:after="80"/>
              <w:ind w:left="520" w:hanging="360"/>
            </w:pPr>
            <w:r>
              <w:rPr>
                <w:b/>
                <w:bCs/>
                <w:color w:val="0a0a0a"/>
                <w:sz w:val="16"/>
                <w:szCs w:val="16"/>
              </w:rPr>
              <w:t xml:space="preserve">FAA approval continuity:</w:t>
            </w:r>
            <w:r>
              <w:rPr>
                <w:color w:val="2d2d2d"/>
                <w:sz w:val="16"/>
                <w:szCs w:val="16"/>
              </w:rPr>
              <w:t xml:space="preserve"> Acquired FAA Part 135 certifications and BVLOS waivers may require reapplication or amendment under new ownership. Walmart should engage FAA early to understand transfer protocols and timeline implications.</w:t>
            </w:r>
          </w:p>
          <w:p>
            <w:pPr>
              <w:pStyle w:val="ListParagraph"/>
              <w:numPr>
                <w:ilvl w:val="0"/>
                <w:numId w:val="1"/>
              </w:numPr>
              <w:spacing w:after="80"/>
              <w:ind w:left="520" w:hanging="360"/>
            </w:pPr>
            <w:r>
              <w:rPr>
                <w:b/>
                <w:bCs/>
                <w:color w:val="0a0a0a"/>
                <w:sz w:val="16"/>
                <w:szCs w:val="16"/>
              </w:rPr>
              <w:t xml:space="preserve">Antitrust scrutiny:</w:t>
            </w:r>
            <w:r>
              <w:rPr>
                <w:color w:val="2d2d2d"/>
                <w:sz w:val="16"/>
                <w:szCs w:val="16"/>
              </w:rPr>
              <w:t xml:space="preserve"> Acquiring multiple drone delivery operators could attract FTC attention if the combined entity achieves dominant market share in specific geographies. The defense that Amazon maintains its own in-house capability should mitigate this concern.</w:t>
            </w:r>
          </w:p>
          <w:p>
            <w:pPr>
              <w:pStyle w:val="ListParagraph"/>
              <w:numPr>
                <w:ilvl w:val="0"/>
                <w:numId w:val="1"/>
              </w:numPr>
              <w:spacing w:after="80"/>
              <w:ind w:left="520" w:hanging="360"/>
            </w:pPr>
            <w:r>
              <w:rPr>
                <w:b/>
                <w:bCs/>
                <w:color w:val="0a0a0a"/>
                <w:sz w:val="16"/>
                <w:szCs w:val="16"/>
              </w:rPr>
              <w:t xml:space="preserve">CFIUS review:</w:t>
            </w:r>
            <w:r>
              <w:rPr>
                <w:color w:val="2d2d2d"/>
                <w:sz w:val="16"/>
                <w:szCs w:val="16"/>
              </w:rPr>
              <w:t xml:space="preserve"> Acquisitions of Israel-based Flytrex or Ireland-based Manna may trigger CFIUS review given drone technology's dual-use nature. Structure deals to ensure U.S. operational control.</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Integration &amp; Talent</w:t>
            </w:r>
          </w:p>
          <w:p>
            <w:pPr>
              <w:pStyle w:val="ListParagraph"/>
              <w:numPr>
                <w:ilvl w:val="0"/>
                <w:numId w:val="1"/>
              </w:numPr>
              <w:spacing w:after="80"/>
              <w:ind w:left="520" w:hanging="360"/>
            </w:pPr>
            <w:r>
              <w:rPr>
                <w:b/>
                <w:bCs/>
                <w:color w:val="0a0a0a"/>
                <w:sz w:val="16"/>
                <w:szCs w:val="16"/>
              </w:rPr>
              <w:t xml:space="preserve">Multi-acquisition integration complexity:</w:t>
            </w:r>
            <w:r>
              <w:rPr>
                <w:color w:val="2d2d2d"/>
                <w:sz w:val="16"/>
                <w:szCs w:val="16"/>
              </w:rPr>
              <w:t xml:space="preserve"> Integrating 3–5 acquisitions simultaneously across different technology stacks, corporate cultures, and geographies creates significant execution risk. Recommend dedicated integration PMO with experienced M&amp;A integration leadership.</w:t>
            </w:r>
          </w:p>
          <w:p>
            <w:pPr>
              <w:pStyle w:val="ListParagraph"/>
              <w:numPr>
                <w:ilvl w:val="0"/>
                <w:numId w:val="1"/>
              </w:numPr>
              <w:spacing w:after="80"/>
              <w:ind w:left="520" w:hanging="360"/>
            </w:pPr>
            <w:r>
              <w:rPr>
                <w:b/>
                <w:bCs/>
                <w:color w:val="0a0a0a"/>
                <w:sz w:val="16"/>
                <w:szCs w:val="16"/>
              </w:rPr>
              <w:t xml:space="preserve">Talent retention in acquired companies:</w:t>
            </w:r>
            <w:r>
              <w:rPr>
                <w:color w:val="2d2d2d"/>
                <w:sz w:val="16"/>
                <w:szCs w:val="16"/>
              </w:rPr>
              <w:t xml:space="preserve"> Drone engineers and regulatory specialists are scarce. Key-person retention packages should be structured at signing, with 2–3 year vesting periods and milestone-based incentives tied to integration targets.</w:t>
            </w:r>
          </w:p>
          <w:p>
            <w:pPr>
              <w:pStyle w:val="ListParagraph"/>
              <w:numPr>
                <w:ilvl w:val="0"/>
                <w:numId w:val="1"/>
              </w:numPr>
              <w:spacing w:after="80"/>
              <w:ind w:left="520" w:hanging="360"/>
            </w:pPr>
            <w:r>
              <w:rPr>
                <w:b/>
                <w:bCs/>
                <w:color w:val="0a0a0a"/>
                <w:sz w:val="16"/>
                <w:szCs w:val="16"/>
              </w:rPr>
              <w:t xml:space="preserve">Technology standardization:</w:t>
            </w:r>
            <w:r>
              <w:rPr>
                <w:color w:val="2d2d2d"/>
                <w:sz w:val="16"/>
                <w:szCs w:val="16"/>
              </w:rPr>
              <w:t xml:space="preserve"> Acquired companies use different aircraft, software platforms, and operational procedures. Convergence onto a unified Walmart platform will require 18–24 months and significant engineering investment.</w:t>
            </w:r>
          </w:p>
        </w:tc>
      </w:tr>
    </w:tbl>
    <w:p>
      <w:pPr>
        <w:spacing w:before="0" w:after="200" w:line="1"/>
      </w:pPr>
    </w:p>
    <w:p>
      <w:pPr>
        <w:pStyle w:val="Heading3"/>
        <w:keepNext/>
        <w:keepLines/>
        <w:spacing w:before="180" w:after="90" w:line="240"/>
        <w:rPr>
          <w:color w:val="0a0a0a"/>
        </w:rPr>
      </w:pPr>
      <w:bookmarkStart w:name="section_3372d267" w:id="1"/>
      <w:r>
        <w:rPr>
          <w:rFonts w:ascii="Inter" w:cs="Inter" w:eastAsia="Inter" w:hAnsi="Inter"/>
          <w:b/>
          <w:bCs/>
          <w:color w:val="0a0a0a"/>
          <w:spacing w:val="-6"/>
        </w:rPr>
        <w:t xml:space="preserve">6.2 Strategic Risks</w:t>
      </w:r>
      <w:bookmarkEnd w:id="1"/>
    </w:p>
    <w:p>
      <w:pPr>
        <w:pStyle w:val="ListParagraph"/>
        <w:numPr>
          <w:ilvl w:val="0"/>
          <w:numId w:val="1"/>
        </w:numPr>
        <w:spacing w:after="200" w:line="276"/>
        <w:ind w:left="520" w:hanging="360"/>
      </w:pPr>
      <w:r>
        <w:rPr>
          <w:b/>
          <w:bCs/>
        </w:rPr>
        <w:t xml:space="preserve">Competitive response from Amazon:</w:t>
      </w:r>
      <w:r>
        <w:t xml:space="preserve"> Amazon's $200B 2026 capex plan [F-1] includes significant investment in Prime Air. Walmart's acquisition activity in drone delivery may accelerate Amazon's own investment timeline — but this is likely inevitable regardless and is an argument for moving quickly rather than delaying.</w:t>
      </w:r>
    </w:p>
    <w:p>
      <w:pPr>
        <w:pStyle w:val="ListParagraph"/>
        <w:numPr>
          <w:ilvl w:val="0"/>
          <w:numId w:val="1"/>
        </w:numPr>
        <w:spacing w:after="200" w:line="276"/>
        <w:ind w:left="520" w:hanging="360"/>
      </w:pPr>
      <w:r>
        <w:rPr>
          <w:b/>
          <w:bCs/>
        </w:rPr>
        <w:t xml:space="preserve">Wing partnership disruption:</w:t>
      </w:r>
      <w:r>
        <w:t xml:space="preserve"> As Walmart builds proprietary capabilities, its relationship with Wing (Alphabet) may become adversarial. Walmart should maintain Wing as a partner during the transition period (2026–2028), gradually shifting volume to proprietary operations as internal capabilities mature. Contractual protections and notice periods should be reviewed proactively.</w:t>
      </w:r>
    </w:p>
    <w:p>
      <w:pPr>
        <w:pStyle w:val="ListParagraph"/>
        <w:numPr>
          <w:ilvl w:val="0"/>
          <w:numId w:val="1"/>
        </w:numPr>
        <w:spacing w:after="200" w:line="276"/>
        <w:ind w:left="520" w:hanging="360"/>
      </w:pPr>
      <w:r>
        <w:rPr>
          <w:b/>
          <w:bCs/>
        </w:rPr>
        <w:t xml:space="preserve">Consumer adoption uncertainty:</w:t>
      </w:r>
      <w:r>
        <w:t xml:space="preserve"> While current data shows encouraging habit formation among drone delivery users (top 25% order 3×/week [F-1]), mainstream adoption may develop slower than projected. Walmart should plan for a scenario where drone delivery remains a premium service rather than achieving mass-market unit economics within the forecast period.</w:t>
      </w:r>
    </w:p>
    <w:p>
      <w:pPr>
        <w:pStyle w:val="ListParagraph"/>
        <w:numPr>
          <w:ilvl w:val="0"/>
          <w:numId w:val="1"/>
        </w:numPr>
        <w:spacing w:after="200" w:line="276"/>
        <w:ind w:left="520" w:hanging="360"/>
      </w:pPr>
      <w:r>
        <w:rPr>
          <w:b/>
          <w:bCs/>
        </w:rPr>
        <w:t xml:space="preserve">Unit economics gap:</w:t>
      </w:r>
      <w:r>
        <w:t xml:space="preserve"> The industry-wide challenge of drone delivery cost ($13.50–$30 per delivery) versus consumer willingness to pay ($3.99) [F-1] must be resolved through scale, automation, and technology improvements. Acquisitions of A2Z (autonomous docking) and DroneUp (operational optimization) directly address this gap, but the timeline to breakeven unit economics remains uncertain.</w:t>
      </w:r>
    </w:p>
    <w:p>
      <w:pPr>
        <w:pStyle w:val="Heading3"/>
        <w:keepNext/>
        <w:keepLines/>
        <w:spacing w:before="180" w:after="90" w:line="240"/>
        <w:rPr>
          <w:color w:val="0a0a0a"/>
        </w:rPr>
      </w:pPr>
      <w:bookmarkStart w:name="section_d43dc05" w:id="1"/>
      <w:r>
        <w:rPr>
          <w:rFonts w:ascii="Inter" w:cs="Inter" w:eastAsia="Inter" w:hAnsi="Inter"/>
          <w:b/>
          <w:bCs/>
          <w:color w:val="0a0a0a"/>
          <w:spacing w:val="-6"/>
        </w:rPr>
        <w:t xml:space="preserve">6.3 Regulatory Environment</w:t>
      </w:r>
      <w:bookmarkEnd w:id="1"/>
    </w:p>
    <w:p>
      <w:pPr>
        <w:spacing w:after="200" w:line="276"/>
      </w:pPr>
      <w:r>
        <w:t xml:space="preserve">The FAA's anticipated finalization of a </w:t>
      </w:r>
      <w:r>
        <w:rPr>
          <w:b/>
          <w:bCs/>
        </w:rPr>
        <w:t xml:space="preserve">national BVLOS standard around 2026</w:t>
      </w:r>
      <w:r>
        <w:t xml:space="preserve"> [39] represents both an opportunity and a risk:</w:t>
      </w:r>
    </w:p>
    <w:p>
      <w:pPr>
        <w:pStyle w:val="ListParagraph"/>
        <w:numPr>
          <w:ilvl w:val="0"/>
          <w:numId w:val="1"/>
        </w:numPr>
        <w:spacing w:after="200" w:line="276"/>
        <w:ind w:left="520" w:hanging="360"/>
      </w:pPr>
      <w:r>
        <w:rPr>
          <w:b/>
          <w:bCs/>
        </w:rPr>
        <w:t xml:space="preserve">Opportunity:</w:t>
      </w:r>
      <w:r>
        <w:t xml:space="preserve"> Standardized rules would dramatically reduce the cost and complexity of launching drone delivery at new Walmart locations, accelerating the rollout from 270 stores to potentially 1,000+ stores</w:t>
      </w:r>
    </w:p>
    <w:p>
      <w:pPr>
        <w:pStyle w:val="ListParagraph"/>
        <w:numPr>
          <w:ilvl w:val="0"/>
          <w:numId w:val="1"/>
        </w:numPr>
        <w:spacing w:after="200" w:line="276"/>
        <w:ind w:left="520" w:hanging="360"/>
      </w:pPr>
      <w:r>
        <w:rPr>
          <w:b/>
          <w:bCs/>
        </w:rPr>
        <w:t xml:space="preserve">Risk:</w:t>
      </w:r>
      <w:r>
        <w:t xml:space="preserve"> Standardized rules would also </w:t>
      </w:r>
      <w:r>
        <w:rPr>
          <w:b/>
          <w:bCs/>
        </w:rPr>
        <w:t xml:space="preserve">lower barriers for competitors</w:t>
      </w:r>
      <w:r>
        <w:t xml:space="preserve">, potentially enabling Amazon, FedEx, UPS, and other logistics players to launch drone delivery services more quickly than under the current waiver-based system</w:t>
      </w:r>
    </w:p>
    <w:p>
      <w:pPr>
        <w:spacing w:after="200" w:line="276"/>
      </w:pPr>
      <w:r>
        <w:t xml:space="preserve">Walmart's first-mover advantage in having multiple operational drone partners — and soon, proprietary capabilities — provides a structural head start that competitors would need 2–3 years to replicate even under favorable regulatory conditions.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Strategic Imperative</w:t>
            </w:r>
          </w:p>
          <w:p>
            <w:pPr>
              <w:spacing w:after="0"/>
            </w:pPr>
            <w:r>
              <w:rPr>
                <w:color w:val="4b5563"/>
                <w:sz w:val="20"/>
                <w:szCs w:val="20"/>
              </w:rPr>
              <w:t xml:space="preserve">The window to acquire proprietary drone delivery capabilities at reasonable valuations is narrowing. The FAA's move toward standardized BVLOS rules, Amazon's accelerating investment, and increasing M&amp;A activity in the sector (46 deals in 2025, up from 20 in 2023 [118]) all point to escalating valuations and declining target availability. Walmart should execute Phase 1 acquisitions (DroneUp + Flytrex) within the next two quarters to capture the current opportunity before the market reprices these assets.</w:t>
            </w:r>
          </w:p>
        </w:tc>
      </w:tr>
    </w:tbl>
    <w:p>
      <w:pPr>
        <w:spacing w:after="200"/>
      </w:pP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 Id="rId12" Type="http://schemas.openxmlformats.org/officeDocument/2006/relationships/image" Target="media/d1f9dc1cc98dbbb3186ad4018aabd565f15a5804.jpeg"/><Relationship Id="rId13" Type="http://schemas.openxmlformats.org/officeDocument/2006/relationships/image" Target="media/5d0739b7d44cda2394be7988532a6572351c39b6.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